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809"/>
      </w:tblGrid>
      <w:tr w:rsidR="008307EE" w:rsidTr="00B36E9E">
        <w:tc>
          <w:tcPr>
            <w:tcW w:w="4967" w:type="dxa"/>
          </w:tcPr>
          <w:p w:rsidR="00C53862" w:rsidRDefault="002C20C3" w:rsidP="00C53862">
            <w:pPr>
              <w:pStyle w:val="a4"/>
              <w:spacing w:before="0" w:line="276" w:lineRule="auto"/>
              <w:ind w:left="79" w:right="-766"/>
              <w:jc w:val="left"/>
              <w:rPr>
                <w:b/>
                <w:sz w:val="22"/>
                <w:szCs w:val="22"/>
                <w:lang w:val="ru-RU" w:eastAsia="ru-RU"/>
              </w:rPr>
            </w:pPr>
            <w:r>
              <w:rPr>
                <w:b/>
                <w:sz w:val="22"/>
                <w:szCs w:val="22"/>
                <w:lang w:val="ru-RU" w:eastAsia="ru-RU"/>
              </w:rPr>
              <w:t xml:space="preserve">                                                          </w:t>
            </w:r>
            <w:r w:rsidR="00C53862" w:rsidRPr="00B1762E">
              <w:rPr>
                <w:b/>
                <w:sz w:val="22"/>
                <w:szCs w:val="22"/>
                <w:lang w:val="ru-RU" w:eastAsia="ru-RU"/>
              </w:rPr>
              <w:t>УТВЕРЖДЕН</w:t>
            </w:r>
          </w:p>
          <w:p w:rsidR="00C53862" w:rsidRPr="00B1762E" w:rsidRDefault="00C53862" w:rsidP="00C53862">
            <w:pPr>
              <w:pStyle w:val="a4"/>
              <w:spacing w:before="0" w:line="276" w:lineRule="auto"/>
              <w:ind w:left="79" w:right="-766"/>
              <w:jc w:val="left"/>
              <w:rPr>
                <w:b/>
                <w:sz w:val="22"/>
                <w:szCs w:val="22"/>
                <w:lang w:val="ru-RU" w:eastAsia="ru-RU"/>
              </w:rPr>
            </w:pPr>
          </w:p>
          <w:p w:rsidR="00C53862" w:rsidRPr="00B1762E" w:rsidRDefault="002C20C3" w:rsidP="00C53862">
            <w:pPr>
              <w:tabs>
                <w:tab w:val="left" w:pos="567"/>
                <w:tab w:val="left" w:pos="4253"/>
              </w:tabs>
              <w:spacing w:after="0"/>
              <w:ind w:left="79"/>
              <w:rPr>
                <w:rFonts w:ascii="Times New Roman" w:hAnsi="Times New Roman"/>
              </w:rPr>
            </w:pPr>
            <w:r>
              <w:rPr>
                <w:rFonts w:ascii="Times New Roman" w:hAnsi="Times New Roman"/>
              </w:rPr>
              <w:t xml:space="preserve">               </w:t>
            </w:r>
            <w:r w:rsidR="00C53862" w:rsidRPr="008C4E82">
              <w:rPr>
                <w:rFonts w:ascii="Times New Roman" w:hAnsi="Times New Roman"/>
              </w:rPr>
              <w:t>«02» июня 2025 года (Приказ № 648/25)</w:t>
            </w:r>
          </w:p>
          <w:p w:rsidR="008307EE" w:rsidRDefault="008307EE"/>
          <w:p w:rsidR="002C20C3" w:rsidRDefault="002C20C3"/>
          <w:p w:rsidR="002C20C3" w:rsidRDefault="002C20C3"/>
          <w:p w:rsidR="002C20C3" w:rsidRDefault="002C20C3"/>
          <w:p w:rsidR="002C20C3" w:rsidRDefault="002C20C3"/>
          <w:p w:rsidR="002C20C3" w:rsidRDefault="002C20C3"/>
          <w:p w:rsidR="002C20C3" w:rsidRDefault="002C20C3"/>
          <w:p w:rsidR="002C20C3" w:rsidRDefault="002C20C3"/>
        </w:tc>
        <w:tc>
          <w:tcPr>
            <w:tcW w:w="4809" w:type="dxa"/>
          </w:tcPr>
          <w:p w:rsidR="00E34437" w:rsidRDefault="002C20C3" w:rsidP="00E34437">
            <w:pPr>
              <w:pStyle w:val="a4"/>
              <w:spacing w:before="0" w:line="276" w:lineRule="auto"/>
              <w:ind w:left="79" w:right="-766"/>
              <w:jc w:val="left"/>
              <w:rPr>
                <w:b/>
                <w:sz w:val="22"/>
                <w:szCs w:val="22"/>
                <w:lang w:val="ru-RU" w:eastAsia="ru-RU"/>
              </w:rPr>
            </w:pPr>
            <w:r>
              <w:rPr>
                <w:b/>
                <w:sz w:val="22"/>
                <w:szCs w:val="22"/>
                <w:lang w:val="ru-RU" w:eastAsia="ru-RU"/>
              </w:rPr>
              <w:t xml:space="preserve">                            </w:t>
            </w:r>
            <w:r w:rsidR="00532EEF">
              <w:rPr>
                <w:b/>
                <w:sz w:val="22"/>
                <w:szCs w:val="22"/>
                <w:lang w:val="ru-RU" w:eastAsia="ru-RU"/>
              </w:rPr>
              <w:t xml:space="preserve">                           </w:t>
            </w:r>
            <w:r>
              <w:rPr>
                <w:b/>
                <w:sz w:val="22"/>
                <w:szCs w:val="22"/>
                <w:lang w:val="ru-RU" w:eastAsia="ru-RU"/>
              </w:rPr>
              <w:t xml:space="preserve"> </w:t>
            </w:r>
            <w:r w:rsidR="00E34437" w:rsidRPr="00B1762E">
              <w:rPr>
                <w:b/>
                <w:sz w:val="22"/>
                <w:szCs w:val="22"/>
                <w:lang w:val="en" w:eastAsia="ru-RU"/>
              </w:rPr>
              <w:t>APPROVED</w:t>
            </w:r>
          </w:p>
          <w:p w:rsidR="00E34437" w:rsidRPr="00B1762E" w:rsidRDefault="00E34437" w:rsidP="00E34437">
            <w:pPr>
              <w:pStyle w:val="a4"/>
              <w:spacing w:before="0" w:line="276" w:lineRule="auto"/>
              <w:ind w:left="79" w:right="-766"/>
              <w:jc w:val="left"/>
              <w:rPr>
                <w:b/>
                <w:sz w:val="22"/>
                <w:szCs w:val="22"/>
                <w:lang w:val="ru-RU" w:eastAsia="ru-RU"/>
              </w:rPr>
            </w:pPr>
          </w:p>
          <w:p w:rsidR="00E34437" w:rsidRPr="00B1762E" w:rsidRDefault="00532EEF" w:rsidP="00E34437">
            <w:pPr>
              <w:tabs>
                <w:tab w:val="left" w:pos="567"/>
                <w:tab w:val="left" w:pos="4253"/>
              </w:tabs>
              <w:spacing w:after="0"/>
              <w:ind w:left="79"/>
              <w:rPr>
                <w:rFonts w:ascii="Times New Roman" w:hAnsi="Times New Roman"/>
              </w:rPr>
            </w:pPr>
            <w:r>
              <w:rPr>
                <w:rFonts w:ascii="Times New Roman" w:hAnsi="Times New Roman"/>
              </w:rPr>
              <w:t xml:space="preserve">                       </w:t>
            </w:r>
            <w:r w:rsidR="002C20C3">
              <w:rPr>
                <w:rFonts w:ascii="Times New Roman" w:hAnsi="Times New Roman"/>
              </w:rPr>
              <w:t xml:space="preserve">    </w:t>
            </w:r>
            <w:r w:rsidR="00E34437" w:rsidRPr="008C4E82">
              <w:rPr>
                <w:rFonts w:ascii="Times New Roman" w:hAnsi="Times New Roman"/>
                <w:lang w:val="en"/>
              </w:rPr>
              <w:t>2 June 2025 (Order No. 648/25)</w:t>
            </w:r>
          </w:p>
          <w:p w:rsidR="008307EE" w:rsidRDefault="008307EE"/>
        </w:tc>
      </w:tr>
      <w:tr w:rsidR="008307EE" w:rsidRPr="00436B7D" w:rsidTr="00B36E9E">
        <w:tc>
          <w:tcPr>
            <w:tcW w:w="4967" w:type="dxa"/>
          </w:tcPr>
          <w:p w:rsidR="00C53862" w:rsidRPr="00B1762E" w:rsidRDefault="00C53862" w:rsidP="00C53862">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rPr>
            </w:pPr>
            <w:r w:rsidRPr="00B1762E">
              <w:rPr>
                <w:rFonts w:ascii="Times New Roman" w:hAnsi="Times New Roman"/>
                <w:b/>
              </w:rPr>
              <w:t>Регламент предоставления документов</w:t>
            </w:r>
          </w:p>
          <w:p w:rsidR="00C53862" w:rsidRPr="00B1762E" w:rsidRDefault="00C53862" w:rsidP="00C53862">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r w:rsidRPr="00B1762E">
              <w:rPr>
                <w:rFonts w:ascii="Times New Roman" w:hAnsi="Times New Roman"/>
                <w:b/>
              </w:rPr>
              <w:t xml:space="preserve">при допуске к участию в организованных торгах Акционерного общества «Санкт-Петербургская Международная Товарно-сырьевая Биржа» </w:t>
            </w:r>
          </w:p>
          <w:p w:rsidR="008307EE" w:rsidRDefault="008307EE"/>
          <w:p w:rsidR="002C20C3" w:rsidRDefault="002C20C3"/>
          <w:p w:rsidR="002C20C3" w:rsidRDefault="002C20C3"/>
          <w:p w:rsidR="002C20C3" w:rsidRDefault="002C20C3"/>
          <w:p w:rsidR="002C20C3" w:rsidRDefault="002C20C3"/>
          <w:p w:rsidR="002C20C3" w:rsidRDefault="002C20C3"/>
          <w:p w:rsidR="002C20C3" w:rsidRDefault="002C20C3"/>
          <w:p w:rsidR="002C20C3" w:rsidRDefault="002C20C3"/>
          <w:p w:rsidR="002C20C3" w:rsidRDefault="002C20C3"/>
          <w:p w:rsidR="002C20C3" w:rsidRDefault="002C20C3"/>
          <w:p w:rsidR="002C20C3" w:rsidRDefault="002C20C3"/>
          <w:p w:rsidR="002C20C3" w:rsidRDefault="002C20C3"/>
          <w:p w:rsidR="002C20C3" w:rsidRDefault="002C20C3"/>
          <w:p w:rsidR="002C20C3" w:rsidRDefault="002C20C3"/>
        </w:tc>
        <w:tc>
          <w:tcPr>
            <w:tcW w:w="4809" w:type="dxa"/>
          </w:tcPr>
          <w:p w:rsidR="00E34437" w:rsidRPr="00E34437" w:rsidRDefault="00E34437" w:rsidP="00E3443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lang w:val="en-US"/>
              </w:rPr>
            </w:pPr>
            <w:r w:rsidRPr="00B1762E">
              <w:rPr>
                <w:rFonts w:ascii="Times New Roman" w:hAnsi="Times New Roman"/>
                <w:b/>
                <w:lang w:val="en"/>
              </w:rPr>
              <w:t>Regulations on Provision of Documents</w:t>
            </w:r>
          </w:p>
          <w:p w:rsidR="00E34437" w:rsidRPr="0012780E" w:rsidRDefault="00E34437" w:rsidP="00E3443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lang w:val="en-US"/>
              </w:rPr>
            </w:pPr>
            <w:r w:rsidRPr="00B1762E">
              <w:rPr>
                <w:rFonts w:ascii="Times New Roman" w:hAnsi="Times New Roman"/>
                <w:b/>
                <w:lang w:val="en"/>
              </w:rPr>
              <w:t xml:space="preserve">for Admission to Organized Trading of the Saint Petersburg International Mercantile Exchange </w:t>
            </w:r>
          </w:p>
          <w:p w:rsidR="008307EE" w:rsidRPr="00E34437" w:rsidRDefault="008307EE">
            <w:pPr>
              <w:rPr>
                <w:lang w:val="en-US"/>
              </w:rPr>
            </w:pPr>
          </w:p>
        </w:tc>
      </w:tr>
      <w:tr w:rsidR="008307EE" w:rsidTr="00B36E9E">
        <w:tc>
          <w:tcPr>
            <w:tcW w:w="4967" w:type="dxa"/>
          </w:tcPr>
          <w:p w:rsidR="00C53862" w:rsidRPr="00B1762E" w:rsidRDefault="00C53862" w:rsidP="00C53862">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caps/>
                <w:spacing w:val="6"/>
              </w:rPr>
            </w:pPr>
            <w:r w:rsidRPr="00B1762E">
              <w:rPr>
                <w:rFonts w:ascii="Times New Roman" w:hAnsi="Times New Roman"/>
                <w:b/>
                <w:spacing w:val="6"/>
              </w:rPr>
              <w:t>г. Москва</w:t>
            </w:r>
          </w:p>
          <w:p w:rsidR="008307EE" w:rsidRDefault="00C53862" w:rsidP="00DC560E">
            <w:pPr>
              <w:tabs>
                <w:tab w:val="left" w:pos="3600"/>
                <w:tab w:val="left" w:pos="4320"/>
                <w:tab w:val="left" w:pos="5040"/>
                <w:tab w:val="left" w:pos="5760"/>
                <w:tab w:val="left" w:pos="6480"/>
                <w:tab w:val="left" w:pos="7200"/>
                <w:tab w:val="left" w:pos="7920"/>
                <w:tab w:val="left" w:pos="8640"/>
              </w:tabs>
              <w:spacing w:after="0"/>
              <w:ind w:left="720" w:hanging="720"/>
              <w:jc w:val="center"/>
            </w:pPr>
            <w:r w:rsidRPr="00B1762E">
              <w:rPr>
                <w:rFonts w:ascii="Times New Roman" w:hAnsi="Times New Roman"/>
                <w:b/>
              </w:rPr>
              <w:t>202</w:t>
            </w:r>
            <w:r>
              <w:rPr>
                <w:rFonts w:ascii="Times New Roman" w:hAnsi="Times New Roman"/>
                <w:b/>
              </w:rPr>
              <w:t>5</w:t>
            </w:r>
            <w:r w:rsidRPr="00B1762E">
              <w:rPr>
                <w:rFonts w:ascii="Times New Roman" w:hAnsi="Times New Roman"/>
                <w:b/>
              </w:rPr>
              <w:t xml:space="preserve"> г. </w:t>
            </w:r>
          </w:p>
        </w:tc>
        <w:tc>
          <w:tcPr>
            <w:tcW w:w="4809" w:type="dxa"/>
          </w:tcPr>
          <w:p w:rsidR="00E34437" w:rsidRPr="00592DD9" w:rsidRDefault="00E34437" w:rsidP="00E34437">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caps/>
                <w:spacing w:val="6"/>
                <w:lang w:val="en-US"/>
              </w:rPr>
            </w:pPr>
            <w:r w:rsidRPr="00B1762E">
              <w:rPr>
                <w:rFonts w:ascii="Times New Roman" w:hAnsi="Times New Roman"/>
                <w:b/>
                <w:spacing w:val="6"/>
                <w:lang w:val="en"/>
              </w:rPr>
              <w:t>Moscow</w:t>
            </w:r>
          </w:p>
          <w:p w:rsidR="008307EE" w:rsidRPr="00DC560E" w:rsidRDefault="00E34437" w:rsidP="00DC560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r w:rsidRPr="00B1762E">
              <w:rPr>
                <w:rFonts w:ascii="Times New Roman" w:hAnsi="Times New Roman"/>
                <w:b/>
                <w:lang w:val="en"/>
              </w:rPr>
              <w:t xml:space="preserve">2025 </w:t>
            </w:r>
          </w:p>
        </w:tc>
      </w:tr>
      <w:tr w:rsidR="008307EE" w:rsidTr="00B36E9E">
        <w:tc>
          <w:tcPr>
            <w:tcW w:w="4967" w:type="dxa"/>
          </w:tcPr>
          <w:p w:rsidR="00C53862" w:rsidRPr="00B1762E" w:rsidRDefault="00C53862" w:rsidP="00C53862">
            <w:pPr>
              <w:pStyle w:val="1"/>
              <w:numPr>
                <w:ilvl w:val="0"/>
                <w:numId w:val="0"/>
              </w:numPr>
              <w:ind w:left="432"/>
              <w:outlineLvl w:val="0"/>
              <w:rPr>
                <w:bCs/>
                <w:i w:val="0"/>
                <w:sz w:val="22"/>
                <w:szCs w:val="22"/>
                <w:lang w:val="ru-RU"/>
              </w:rPr>
            </w:pPr>
            <w:bookmarkStart w:id="0" w:name="_Toc514055789"/>
            <w:bookmarkStart w:id="1" w:name="_Toc514143705"/>
            <w:r w:rsidRPr="00B1762E">
              <w:rPr>
                <w:i w:val="0"/>
                <w:sz w:val="22"/>
                <w:szCs w:val="22"/>
              </w:rPr>
              <w:lastRenderedPageBreak/>
              <w:t>Форма №</w:t>
            </w:r>
            <w:r w:rsidRPr="00B1762E">
              <w:rPr>
                <w:i w:val="0"/>
                <w:sz w:val="22"/>
                <w:szCs w:val="22"/>
                <w:lang w:val="ru-RU"/>
              </w:rPr>
              <w:t xml:space="preserve"> </w:t>
            </w:r>
            <w:r w:rsidRPr="00B1762E">
              <w:rPr>
                <w:bCs/>
                <w:i w:val="0"/>
                <w:sz w:val="22"/>
                <w:szCs w:val="22"/>
              </w:rPr>
              <w:t>6</w:t>
            </w:r>
            <w:bookmarkEnd w:id="0"/>
            <w:bookmarkEnd w:id="1"/>
          </w:p>
          <w:p w:rsidR="008307EE" w:rsidRDefault="008307EE"/>
        </w:tc>
        <w:tc>
          <w:tcPr>
            <w:tcW w:w="4809" w:type="dxa"/>
          </w:tcPr>
          <w:p w:rsidR="00E34437" w:rsidRPr="00592DD9" w:rsidRDefault="00E34437" w:rsidP="00E34437">
            <w:pPr>
              <w:pStyle w:val="1"/>
              <w:numPr>
                <w:ilvl w:val="0"/>
                <w:numId w:val="0"/>
              </w:numPr>
              <w:ind w:left="432"/>
              <w:outlineLvl w:val="0"/>
              <w:rPr>
                <w:bCs/>
                <w:i w:val="0"/>
                <w:sz w:val="22"/>
                <w:szCs w:val="22"/>
                <w:lang w:val="en-US"/>
              </w:rPr>
            </w:pPr>
            <w:bookmarkStart w:id="2" w:name="_Toc256000066"/>
            <w:r w:rsidRPr="00B1762E">
              <w:rPr>
                <w:i w:val="0"/>
                <w:sz w:val="22"/>
                <w:szCs w:val="22"/>
                <w:lang w:val="en"/>
              </w:rPr>
              <w:t>Form 6</w:t>
            </w:r>
            <w:bookmarkEnd w:id="2"/>
          </w:p>
          <w:p w:rsidR="008307EE" w:rsidRDefault="008307EE"/>
        </w:tc>
      </w:tr>
      <w:tr w:rsidR="008307EE" w:rsidRPr="00E34437" w:rsidTr="00B36E9E">
        <w:tc>
          <w:tcPr>
            <w:tcW w:w="4967" w:type="dxa"/>
          </w:tcPr>
          <w:p w:rsidR="00C53862" w:rsidRPr="00B1762E" w:rsidRDefault="00C53862" w:rsidP="00C53862">
            <w:pPr>
              <w:pStyle w:val="a6"/>
              <w:ind w:left="0"/>
              <w:jc w:val="center"/>
              <w:rPr>
                <w:rFonts w:ascii="Times New Roman" w:hAnsi="Times New Roman"/>
              </w:rPr>
            </w:pPr>
            <w:r w:rsidRPr="00B1762E">
              <w:rPr>
                <w:rFonts w:ascii="Times New Roman" w:hAnsi="Times New Roman"/>
                <w:b/>
              </w:rPr>
              <w:t>Договор №</w:t>
            </w:r>
          </w:p>
          <w:p w:rsidR="00C53862" w:rsidRDefault="00C53862" w:rsidP="00C53862">
            <w:pPr>
              <w:pStyle w:val="a6"/>
              <w:ind w:left="0"/>
              <w:jc w:val="center"/>
              <w:rPr>
                <w:rFonts w:ascii="Times New Roman" w:hAnsi="Times New Roman"/>
                <w:b/>
              </w:rPr>
            </w:pPr>
            <w:r w:rsidRPr="00B1762E">
              <w:rPr>
                <w:rFonts w:ascii="Times New Roman" w:hAnsi="Times New Roman"/>
                <w:b/>
              </w:rPr>
              <w:t>об оказании услуг по предоставлению Участнику торгов АО Петербургская Биржа программных и (или) технических средств для удаленного доступа к услугам Биржи</w:t>
            </w:r>
          </w:p>
          <w:p w:rsidR="00532EEF" w:rsidRPr="00B1762E" w:rsidRDefault="00532EEF" w:rsidP="00C53862">
            <w:pPr>
              <w:pStyle w:val="a6"/>
              <w:ind w:left="0"/>
              <w:jc w:val="center"/>
              <w:rPr>
                <w:rFonts w:ascii="Times New Roman" w:hAnsi="Times New Roman"/>
                <w:b/>
              </w:rPr>
            </w:pPr>
          </w:p>
          <w:p w:rsidR="00DC560E" w:rsidRDefault="00E34437" w:rsidP="00E34437">
            <w:pPr>
              <w:rPr>
                <w:rFonts w:ascii="Times New Roman" w:hAnsi="Times New Roman"/>
              </w:rPr>
            </w:pPr>
            <w:r w:rsidRPr="00B1762E">
              <w:rPr>
                <w:rFonts w:ascii="Times New Roman" w:hAnsi="Times New Roman"/>
              </w:rPr>
              <w:t>г. Москва</w:t>
            </w:r>
            <w:r w:rsidR="00DC560E">
              <w:rPr>
                <w:rFonts w:ascii="Times New Roman" w:hAnsi="Times New Roman"/>
              </w:rPr>
              <w:t xml:space="preserve">  </w:t>
            </w:r>
          </w:p>
          <w:p w:rsidR="00B36E9E" w:rsidRPr="00B36E9E" w:rsidRDefault="00B36E9E" w:rsidP="00E34437">
            <w:pPr>
              <w:rPr>
                <w:rFonts w:ascii="Times New Roman" w:hAnsi="Times New Roman"/>
              </w:rPr>
            </w:pPr>
          </w:p>
        </w:tc>
        <w:tc>
          <w:tcPr>
            <w:tcW w:w="4809" w:type="dxa"/>
          </w:tcPr>
          <w:p w:rsidR="00E34437" w:rsidRPr="00592DD9" w:rsidRDefault="00E34437" w:rsidP="00E34437">
            <w:pPr>
              <w:pStyle w:val="a6"/>
              <w:ind w:left="0"/>
              <w:jc w:val="center"/>
              <w:rPr>
                <w:rFonts w:ascii="Times New Roman" w:hAnsi="Times New Roman"/>
                <w:lang w:val="en-US"/>
              </w:rPr>
            </w:pPr>
            <w:r w:rsidRPr="00B1762E">
              <w:rPr>
                <w:rFonts w:ascii="Times New Roman" w:hAnsi="Times New Roman"/>
                <w:b/>
                <w:lang w:val="en"/>
              </w:rPr>
              <w:t>Agreement No.</w:t>
            </w:r>
          </w:p>
          <w:p w:rsidR="00E34437" w:rsidRDefault="00E34437" w:rsidP="00E34437">
            <w:pPr>
              <w:pStyle w:val="a6"/>
              <w:ind w:left="0"/>
              <w:jc w:val="center"/>
              <w:rPr>
                <w:rFonts w:ascii="Times New Roman" w:hAnsi="Times New Roman"/>
                <w:b/>
                <w:lang w:val="en"/>
              </w:rPr>
            </w:pPr>
            <w:r w:rsidRPr="00B1762E">
              <w:rPr>
                <w:rFonts w:ascii="Times New Roman" w:hAnsi="Times New Roman"/>
                <w:b/>
                <w:lang w:val="en"/>
              </w:rPr>
              <w:t>on Provision to SPIMEX Trading Participant of Software and/or Technical Means for Remote Access to Services Rendered by the Exchange</w:t>
            </w:r>
          </w:p>
          <w:p w:rsidR="00532EEF" w:rsidRPr="0012780E" w:rsidRDefault="00532EEF" w:rsidP="00E34437">
            <w:pPr>
              <w:pStyle w:val="a6"/>
              <w:ind w:left="0"/>
              <w:jc w:val="center"/>
              <w:rPr>
                <w:rFonts w:ascii="Times New Roman" w:hAnsi="Times New Roman"/>
                <w:b/>
                <w:lang w:val="en-US"/>
              </w:rPr>
            </w:pPr>
          </w:p>
          <w:p w:rsidR="008307EE" w:rsidRPr="00E34437" w:rsidRDefault="00E34437">
            <w:pPr>
              <w:rPr>
                <w:lang w:val="en-US"/>
              </w:rPr>
            </w:pPr>
            <w:r w:rsidRPr="00B1762E">
              <w:rPr>
                <w:rFonts w:ascii="Times New Roman" w:hAnsi="Times New Roman"/>
                <w:lang w:val="en"/>
              </w:rPr>
              <w:t>Moscow</w:t>
            </w:r>
          </w:p>
        </w:tc>
      </w:tr>
      <w:tr w:rsidR="008307EE" w:rsidRPr="00436B7D" w:rsidTr="00B36E9E">
        <w:tc>
          <w:tcPr>
            <w:tcW w:w="4967" w:type="dxa"/>
          </w:tcPr>
          <w:p w:rsidR="00B36E9E" w:rsidRPr="002C06A7" w:rsidRDefault="00E34437" w:rsidP="002C06A7">
            <w:pPr>
              <w:pStyle w:val="a6"/>
              <w:ind w:left="0" w:firstLine="324"/>
              <w:jc w:val="both"/>
              <w:rPr>
                <w:rFonts w:ascii="Times New Roman" w:hAnsi="Times New Roman"/>
              </w:rPr>
            </w:pPr>
            <w:r w:rsidRPr="00B1762E">
              <w:rPr>
                <w:rFonts w:ascii="Times New Roman" w:hAnsi="Times New Roman"/>
              </w:rPr>
              <w:t>Акционерное общество «Санкт-Петербургская Международная Товарно-сырьевая Биржа» (далее – АО Петербургская Биржа или «Биржа») в лице __________</w:t>
            </w:r>
            <w:r w:rsidR="00DC560E">
              <w:rPr>
                <w:rFonts w:ascii="Times New Roman" w:hAnsi="Times New Roman"/>
              </w:rPr>
              <w:t>______________</w:t>
            </w:r>
            <w:r w:rsidRPr="00B1762E">
              <w:rPr>
                <w:rFonts w:ascii="Times New Roman" w:hAnsi="Times New Roman"/>
              </w:rPr>
              <w:t>, действу</w:t>
            </w:r>
            <w:r w:rsidR="00DC560E">
              <w:rPr>
                <w:rFonts w:ascii="Times New Roman" w:hAnsi="Times New Roman"/>
              </w:rPr>
              <w:t>ющего на основании ___________________________</w:t>
            </w:r>
            <w:r w:rsidRPr="00B1762E">
              <w:rPr>
                <w:rFonts w:ascii="Times New Roman" w:hAnsi="Times New Roman"/>
              </w:rPr>
              <w:t>, с одной стороны</w:t>
            </w:r>
            <w:r w:rsidR="006E544F">
              <w:rPr>
                <w:rFonts w:ascii="Times New Roman" w:hAnsi="Times New Roman"/>
              </w:rPr>
              <w:t>, и _________________</w:t>
            </w:r>
            <w:r w:rsidR="00DC560E">
              <w:rPr>
                <w:rFonts w:ascii="Times New Roman" w:hAnsi="Times New Roman"/>
              </w:rPr>
              <w:t>_____</w:t>
            </w:r>
            <w:r w:rsidRPr="00B1762E">
              <w:rPr>
                <w:rFonts w:ascii="Times New Roman" w:hAnsi="Times New Roman"/>
              </w:rPr>
              <w:t xml:space="preserve"> (далее - «Пользователь</w:t>
            </w:r>
            <w:r w:rsidR="006E544F">
              <w:rPr>
                <w:rFonts w:ascii="Times New Roman" w:hAnsi="Times New Roman"/>
              </w:rPr>
              <w:t>»</w:t>
            </w:r>
            <w:r w:rsidR="002C06A7">
              <w:rPr>
                <w:rFonts w:ascii="Times New Roman" w:hAnsi="Times New Roman"/>
              </w:rPr>
              <w:t>), в лице ________</w:t>
            </w:r>
            <w:r w:rsidRPr="00B1762E">
              <w:rPr>
                <w:rFonts w:ascii="Times New Roman" w:hAnsi="Times New Roman"/>
              </w:rPr>
              <w:t>____________, действующего на основании ____________, с другой стороны, также в дальнейшем именуемые совместно «Стороны», а в отдельности «Сторона», заключили настоящий Договор № _______</w:t>
            </w:r>
            <w:r w:rsidRPr="00B1762E">
              <w:rPr>
                <w:rFonts w:ascii="Times New Roman" w:hAnsi="Times New Roman"/>
                <w:b/>
              </w:rPr>
              <w:t xml:space="preserve"> </w:t>
            </w:r>
            <w:r w:rsidRPr="00B1762E">
              <w:rPr>
                <w:rFonts w:ascii="Times New Roman" w:hAnsi="Times New Roman"/>
              </w:rPr>
              <w:t>об оказании услуг по предоставлению Участнику торгов АО Петербургская Биржа программных и (или) технических средств для удаленного доступа к услугам Биржи (далее - «Договор оказания услуг») о нижеследующем:</w:t>
            </w:r>
          </w:p>
        </w:tc>
        <w:tc>
          <w:tcPr>
            <w:tcW w:w="4809" w:type="dxa"/>
          </w:tcPr>
          <w:p w:rsidR="008307EE" w:rsidRPr="002C06A7" w:rsidRDefault="00E34437" w:rsidP="002C06A7">
            <w:pPr>
              <w:pStyle w:val="a6"/>
              <w:ind w:left="0" w:firstLine="318"/>
              <w:jc w:val="both"/>
              <w:rPr>
                <w:rFonts w:ascii="Times New Roman" w:hAnsi="Times New Roman"/>
                <w:lang w:val="en-US"/>
              </w:rPr>
            </w:pPr>
            <w:r w:rsidRPr="00B1762E">
              <w:rPr>
                <w:rFonts w:ascii="Times New Roman" w:hAnsi="Times New Roman"/>
                <w:lang w:val="en"/>
              </w:rPr>
              <w:t>The Saint Petersburg International Mercantile Exchange (hereinafter referred to as SPIMEX or the Exchange), repres</w:t>
            </w:r>
            <w:r w:rsidR="00DC560E">
              <w:rPr>
                <w:rFonts w:ascii="Times New Roman" w:hAnsi="Times New Roman"/>
                <w:lang w:val="en"/>
              </w:rPr>
              <w:t>ented by __</w:t>
            </w:r>
            <w:r w:rsidRPr="00B1762E">
              <w:rPr>
                <w:rFonts w:ascii="Times New Roman" w:hAnsi="Times New Roman"/>
                <w:lang w:val="en"/>
              </w:rPr>
              <w:t xml:space="preserve">_________________, acting on the basis </w:t>
            </w:r>
            <w:r w:rsidR="00DC560E">
              <w:rPr>
                <w:rFonts w:ascii="Times New Roman" w:hAnsi="Times New Roman"/>
                <w:lang w:val="en"/>
              </w:rPr>
              <w:t>of __________________</w:t>
            </w:r>
            <w:r w:rsidRPr="00B1762E">
              <w:rPr>
                <w:rFonts w:ascii="Times New Roman" w:hAnsi="Times New Roman"/>
                <w:lang w:val="en"/>
              </w:rPr>
              <w:t>______, on the one hand, and _________________________ (hereinafter referred to as the User), represented by ________________________, acting on the basis of ____________, on the other hand, hereinafter collectively referred to as the Parties and individually as a Party, have entered into this Agreement No. _______ on Provision to SPIMEX Trading Participant of Software and/or Technical Means for Remote Access to Services Rendered by the Exchange (hereinafter referred to as the Service Agreement) as follows:</w:t>
            </w:r>
          </w:p>
        </w:tc>
      </w:tr>
      <w:tr w:rsidR="008307EE" w:rsidRPr="00436B7D" w:rsidTr="00B36E9E">
        <w:tc>
          <w:tcPr>
            <w:tcW w:w="4967" w:type="dxa"/>
          </w:tcPr>
          <w:p w:rsidR="008307EE" w:rsidRPr="00A52B75" w:rsidRDefault="00E34437" w:rsidP="002C06A7">
            <w:pPr>
              <w:pStyle w:val="a6"/>
              <w:numPr>
                <w:ilvl w:val="0"/>
                <w:numId w:val="2"/>
              </w:numPr>
              <w:spacing w:after="0"/>
              <w:ind w:left="0" w:firstLine="360"/>
              <w:jc w:val="both"/>
              <w:rPr>
                <w:rFonts w:ascii="Times New Roman" w:hAnsi="Times New Roman"/>
              </w:rPr>
            </w:pPr>
            <w:r w:rsidRPr="002C06A7">
              <w:rPr>
                <w:rFonts w:ascii="Times New Roman" w:hAnsi="Times New Roman"/>
              </w:rPr>
              <w:t>Биржа обязуется оказывать Пользователю услуги по предоставлению программных и (или) технических средств для удаленного доступа к услугам Биржи (далее – Услуги) в соответствии с Условиями предоставления Участникам торгов АО Петербургская Биржа программных и (или) технических средств для удаленного доступа к услугам Биржи (далее – «Условия»). Пользователь обязуется оплачивать Услуги, оказываемые Биржей по настоящему Договору оказания услуг.</w:t>
            </w:r>
          </w:p>
        </w:tc>
        <w:tc>
          <w:tcPr>
            <w:tcW w:w="4809" w:type="dxa"/>
          </w:tcPr>
          <w:p w:rsidR="007861C2" w:rsidRPr="007861C2" w:rsidRDefault="00E34437" w:rsidP="007861C2">
            <w:pPr>
              <w:pStyle w:val="a6"/>
              <w:numPr>
                <w:ilvl w:val="0"/>
                <w:numId w:val="3"/>
              </w:numPr>
              <w:spacing w:after="0"/>
              <w:jc w:val="both"/>
              <w:rPr>
                <w:rFonts w:ascii="Times New Roman" w:hAnsi="Times New Roman"/>
                <w:lang w:val="en-US"/>
              </w:rPr>
            </w:pPr>
            <w:r w:rsidRPr="007861C2">
              <w:rPr>
                <w:rFonts w:ascii="Times New Roman" w:hAnsi="Times New Roman"/>
                <w:lang w:val="en"/>
              </w:rPr>
              <w:t xml:space="preserve">The Exchange shall undertake to provide the </w:t>
            </w:r>
          </w:p>
          <w:p w:rsidR="008307EE" w:rsidRPr="007861C2" w:rsidRDefault="00E34437" w:rsidP="007861C2">
            <w:pPr>
              <w:spacing w:after="0"/>
              <w:jc w:val="both"/>
              <w:rPr>
                <w:rFonts w:ascii="Times New Roman" w:hAnsi="Times New Roman"/>
                <w:lang w:val="en-US"/>
              </w:rPr>
            </w:pPr>
            <w:r w:rsidRPr="007861C2">
              <w:rPr>
                <w:rFonts w:ascii="Times New Roman" w:hAnsi="Times New Roman"/>
                <w:lang w:val="en"/>
              </w:rPr>
              <w:t>User with services granting access to the Exchange’s software and/or technical means for remote access to the Exchange’s services (hereinafter referred to as the Services) in accordance with the Terms and Conditions for Provision to SPIMEX Trading Participant of Software and/or Technical Means for Remote Access to Services Rendered by the Exchange</w:t>
            </w:r>
            <w:r w:rsidR="00AC2899">
              <w:rPr>
                <w:rFonts w:ascii="Times New Roman" w:hAnsi="Times New Roman"/>
                <w:lang w:val="en"/>
              </w:rPr>
              <w:t xml:space="preserve"> </w:t>
            </w:r>
            <w:r w:rsidRPr="007861C2">
              <w:rPr>
                <w:rFonts w:ascii="Times New Roman" w:hAnsi="Times New Roman"/>
                <w:lang w:val="en"/>
              </w:rPr>
              <w:t>(hereinafter referred to as the Terms). The User shall undertake to pay for the Services provided by the Exchange under this Service Agreement.</w:t>
            </w:r>
          </w:p>
        </w:tc>
      </w:tr>
      <w:tr w:rsidR="008307EE" w:rsidRPr="00436B7D" w:rsidTr="00B36E9E">
        <w:tc>
          <w:tcPr>
            <w:tcW w:w="4967" w:type="dxa"/>
          </w:tcPr>
          <w:p w:rsidR="008307EE" w:rsidRPr="002C06A7" w:rsidRDefault="00E34437" w:rsidP="002C06A7">
            <w:pPr>
              <w:pStyle w:val="a6"/>
              <w:numPr>
                <w:ilvl w:val="0"/>
                <w:numId w:val="3"/>
              </w:numPr>
              <w:spacing w:after="0"/>
              <w:ind w:left="0" w:firstLine="360"/>
              <w:jc w:val="both"/>
              <w:rPr>
                <w:rFonts w:ascii="Times New Roman" w:hAnsi="Times New Roman"/>
              </w:rPr>
            </w:pPr>
            <w:r w:rsidRPr="00B1762E">
              <w:rPr>
                <w:rFonts w:ascii="Times New Roman" w:hAnsi="Times New Roman"/>
              </w:rPr>
              <w:t xml:space="preserve">Настоящий Договор оказания услуг </w:t>
            </w:r>
            <w:r w:rsidRPr="002C06A7">
              <w:rPr>
                <w:rFonts w:ascii="Times New Roman" w:hAnsi="Times New Roman"/>
              </w:rPr>
              <w:t xml:space="preserve">заключается путем присоединения. Порядок оказания Услуг, их состав, порядок оплаты, права и обязанности Сторон, а также ответственность Сторон устанавливаются Условиями и являются обязательными для Сторон. Условия являются неотъемлемой частью настоящего Договора оказания услуг. Термины, предусмотренные в настоящем Договоре оказания услуг, </w:t>
            </w:r>
            <w:r w:rsidRPr="002C06A7">
              <w:rPr>
                <w:rFonts w:ascii="Times New Roman" w:hAnsi="Times New Roman"/>
              </w:rPr>
              <w:lastRenderedPageBreak/>
              <w:t>используются в значениях, установленных Условиями.</w:t>
            </w:r>
          </w:p>
        </w:tc>
        <w:tc>
          <w:tcPr>
            <w:tcW w:w="4809" w:type="dxa"/>
          </w:tcPr>
          <w:p w:rsidR="008307EE" w:rsidRPr="002C06A7" w:rsidRDefault="00E34437" w:rsidP="00E14C51">
            <w:pPr>
              <w:pStyle w:val="a6"/>
              <w:numPr>
                <w:ilvl w:val="0"/>
                <w:numId w:val="4"/>
              </w:numPr>
              <w:spacing w:after="0"/>
              <w:ind w:left="34" w:firstLine="326"/>
              <w:jc w:val="both"/>
              <w:rPr>
                <w:rFonts w:ascii="Times New Roman" w:hAnsi="Times New Roman"/>
                <w:lang w:val="en-US"/>
              </w:rPr>
            </w:pPr>
            <w:r w:rsidRPr="00B1762E">
              <w:rPr>
                <w:rFonts w:ascii="Times New Roman" w:hAnsi="Times New Roman"/>
                <w:lang w:val="en"/>
              </w:rPr>
              <w:lastRenderedPageBreak/>
              <w:t xml:space="preserve">This Service Agreement is concluded by </w:t>
            </w:r>
            <w:r w:rsidRPr="002C06A7">
              <w:rPr>
                <w:rFonts w:ascii="Times New Roman" w:hAnsi="Times New Roman"/>
                <w:lang w:val="en"/>
              </w:rPr>
              <w:t xml:space="preserve">accession. The procedure for the provision of the Services, their scope, payment </w:t>
            </w:r>
            <w:r w:rsidR="00AC2899">
              <w:rPr>
                <w:rFonts w:ascii="Times New Roman" w:hAnsi="Times New Roman"/>
                <w:lang w:val="en-US"/>
              </w:rPr>
              <w:t>procedures</w:t>
            </w:r>
            <w:r w:rsidRPr="002C06A7">
              <w:rPr>
                <w:rFonts w:ascii="Times New Roman" w:hAnsi="Times New Roman"/>
                <w:lang w:val="en"/>
              </w:rPr>
              <w:t>, the rights and obligations of the Parties, as well as the Parties' liabilities, shall be governed by the Terms and are binding on the Parties. The Terms constitute an integral part of this Service Agreement. The terms used in this Service Agreement shall have the meanings set forth in the Terms.</w:t>
            </w:r>
          </w:p>
        </w:tc>
      </w:tr>
      <w:tr w:rsidR="008307EE" w:rsidRPr="00436B7D" w:rsidTr="00B36E9E">
        <w:tc>
          <w:tcPr>
            <w:tcW w:w="4967" w:type="dxa"/>
          </w:tcPr>
          <w:p w:rsidR="00E34437" w:rsidRPr="002C06A7" w:rsidRDefault="00E34437" w:rsidP="002C06A7">
            <w:pPr>
              <w:pStyle w:val="a6"/>
              <w:numPr>
                <w:ilvl w:val="0"/>
                <w:numId w:val="4"/>
              </w:numPr>
              <w:spacing w:after="0"/>
              <w:ind w:left="0" w:firstLine="360"/>
              <w:jc w:val="both"/>
              <w:rPr>
                <w:rFonts w:ascii="Times New Roman" w:hAnsi="Times New Roman"/>
              </w:rPr>
            </w:pPr>
            <w:r w:rsidRPr="00B1762E">
              <w:rPr>
                <w:rFonts w:ascii="Times New Roman" w:hAnsi="Times New Roman"/>
              </w:rPr>
              <w:t xml:space="preserve">Условия размещаются Биржей на </w:t>
            </w:r>
            <w:r w:rsidRPr="002C06A7">
              <w:rPr>
                <w:rFonts w:ascii="Times New Roman" w:hAnsi="Times New Roman"/>
              </w:rPr>
              <w:t>официальном сайте АО Петербургская Биржа в сети Интернет по адресу: http</w:t>
            </w:r>
            <w:r w:rsidRPr="002C06A7">
              <w:rPr>
                <w:rFonts w:ascii="Times New Roman" w:hAnsi="Times New Roman"/>
                <w:lang w:val="en-US"/>
              </w:rPr>
              <w:t>s</w:t>
            </w:r>
            <w:r w:rsidRPr="002C06A7">
              <w:rPr>
                <w:rFonts w:ascii="Times New Roman" w:hAnsi="Times New Roman"/>
              </w:rPr>
              <w:t>://spimex.com (далее – «сайт Биржи») и становятся обязательными для Сторон с даты подписания настоящего Договора оказания услуг.</w:t>
            </w:r>
          </w:p>
          <w:p w:rsidR="008307EE" w:rsidRPr="001079B1" w:rsidRDefault="00E34437" w:rsidP="002C06A7">
            <w:pPr>
              <w:pStyle w:val="a6"/>
              <w:spacing w:after="0"/>
              <w:ind w:left="0" w:firstLine="324"/>
              <w:jc w:val="both"/>
              <w:rPr>
                <w:rFonts w:ascii="Times New Roman" w:hAnsi="Times New Roman"/>
              </w:rPr>
            </w:pPr>
            <w:r w:rsidRPr="00B1762E">
              <w:rPr>
                <w:rFonts w:ascii="Times New Roman" w:eastAsia="Times New Roman CYR" w:hAnsi="Times New Roman"/>
              </w:rPr>
              <w:t xml:space="preserve">Размеры стоимости оказываемых Пользователю Услуг </w:t>
            </w:r>
            <w:r w:rsidRPr="00B1762E">
              <w:rPr>
                <w:rFonts w:ascii="Times New Roman" w:hAnsi="Times New Roman"/>
              </w:rPr>
              <w:t>(далее – «Тарифы Биржи»), содержатся в Тарифном сборнике АО Петербургская Биржа, опубликованном на сайте</w:t>
            </w:r>
            <w:r w:rsidR="001079B1">
              <w:rPr>
                <w:rFonts w:ascii="Times New Roman" w:hAnsi="Times New Roman"/>
              </w:rPr>
              <w:t xml:space="preserve">                       </w:t>
            </w:r>
            <w:r w:rsidRPr="00B1762E">
              <w:rPr>
                <w:rFonts w:ascii="Times New Roman" w:hAnsi="Times New Roman"/>
              </w:rPr>
              <w:t xml:space="preserve"> Биржи по адресу:</w:t>
            </w:r>
            <w:r w:rsidR="001079B1">
              <w:rPr>
                <w:rFonts w:ascii="Times New Roman" w:hAnsi="Times New Roman"/>
              </w:rPr>
              <w:t xml:space="preserve"> </w:t>
            </w:r>
            <w:r w:rsidRPr="00E34437">
              <w:rPr>
                <w:rFonts w:ascii="Times New Roman" w:hAnsi="Times New Roman"/>
              </w:rPr>
              <w:t>http</w:t>
            </w:r>
            <w:r w:rsidRPr="00E34437">
              <w:rPr>
                <w:rFonts w:ascii="Times New Roman" w:hAnsi="Times New Roman"/>
                <w:lang w:val="en-US"/>
              </w:rPr>
              <w:t>s</w:t>
            </w:r>
            <w:r w:rsidRPr="00E34437">
              <w:rPr>
                <w:rFonts w:ascii="Times New Roman" w:hAnsi="Times New Roman"/>
              </w:rPr>
              <w:t>://spimex.com/participant/tariff/</w:t>
            </w:r>
            <w:r w:rsidRPr="00B1762E">
              <w:rPr>
                <w:rFonts w:ascii="Times New Roman" w:hAnsi="Times New Roman"/>
              </w:rPr>
              <w:t>.</w:t>
            </w:r>
          </w:p>
        </w:tc>
        <w:tc>
          <w:tcPr>
            <w:tcW w:w="4809" w:type="dxa"/>
          </w:tcPr>
          <w:p w:rsidR="00E34437" w:rsidRPr="002C06A7" w:rsidRDefault="00E34437" w:rsidP="002C06A7">
            <w:pPr>
              <w:pStyle w:val="a6"/>
              <w:numPr>
                <w:ilvl w:val="0"/>
                <w:numId w:val="5"/>
              </w:numPr>
              <w:spacing w:after="0"/>
              <w:ind w:left="0" w:firstLine="360"/>
              <w:jc w:val="both"/>
              <w:rPr>
                <w:rFonts w:ascii="Times New Roman" w:hAnsi="Times New Roman"/>
                <w:lang w:val="en-US"/>
              </w:rPr>
            </w:pPr>
            <w:r w:rsidRPr="00B1762E">
              <w:rPr>
                <w:rFonts w:ascii="Times New Roman" w:hAnsi="Times New Roman"/>
                <w:lang w:val="en"/>
              </w:rPr>
              <w:t xml:space="preserve">The Terms are posted by the Exchange on </w:t>
            </w:r>
            <w:r w:rsidRPr="002C06A7">
              <w:rPr>
                <w:rFonts w:ascii="Times New Roman" w:hAnsi="Times New Roman"/>
                <w:lang w:val="en"/>
              </w:rPr>
              <w:t>the SPIMEX official website at.https://spimex.com (hereinafter referred to as the SPIMEX website) and shall become binding on the Parties as of the date of signing this Service Agreement.</w:t>
            </w:r>
          </w:p>
          <w:p w:rsidR="008307EE" w:rsidRPr="001079B1" w:rsidRDefault="00E34437" w:rsidP="002C06A7">
            <w:pPr>
              <w:pStyle w:val="a6"/>
              <w:spacing w:after="0"/>
              <w:ind w:left="0" w:firstLine="318"/>
              <w:jc w:val="both"/>
              <w:rPr>
                <w:rFonts w:ascii="Times New Roman" w:hAnsi="Times New Roman"/>
                <w:lang w:val="en-US"/>
              </w:rPr>
            </w:pPr>
            <w:r w:rsidRPr="00B1762E">
              <w:rPr>
                <w:rFonts w:ascii="Times New Roman" w:eastAsia="Times New Roman CYR" w:hAnsi="Times New Roman"/>
                <w:lang w:val="en"/>
              </w:rPr>
              <w:t xml:space="preserve">The fees for the Services provided to the User (hereinafter referred to as the Exchange Tariffs) are set forth in the SPIMEX Fees and Commissions Schedule posted on the SPIMEX website at </w:t>
            </w:r>
            <w:r w:rsidRPr="00866339">
              <w:rPr>
                <w:rFonts w:ascii="Times New Roman" w:hAnsi="Times New Roman"/>
                <w:lang w:val="en"/>
              </w:rPr>
              <w:t>https://spimex.com/participant/tariff/</w:t>
            </w:r>
            <w:r w:rsidRPr="00B1762E">
              <w:rPr>
                <w:rFonts w:ascii="Times New Roman" w:eastAsia="Times New Roman CYR" w:hAnsi="Times New Roman"/>
                <w:lang w:val="en"/>
              </w:rPr>
              <w:t>.</w:t>
            </w:r>
          </w:p>
        </w:tc>
      </w:tr>
      <w:tr w:rsidR="008307EE" w:rsidRPr="00436B7D" w:rsidTr="00B36E9E">
        <w:trPr>
          <w:trHeight w:val="5449"/>
        </w:trPr>
        <w:tc>
          <w:tcPr>
            <w:tcW w:w="4967" w:type="dxa"/>
          </w:tcPr>
          <w:p w:rsidR="00950326" w:rsidRDefault="00E34437" w:rsidP="007861C2">
            <w:pPr>
              <w:pStyle w:val="a6"/>
              <w:numPr>
                <w:ilvl w:val="0"/>
                <w:numId w:val="5"/>
              </w:numPr>
              <w:spacing w:after="0"/>
              <w:jc w:val="both"/>
              <w:rPr>
                <w:rFonts w:ascii="Times New Roman" w:hAnsi="Times New Roman"/>
              </w:rPr>
            </w:pPr>
            <w:r w:rsidRPr="00B1762E">
              <w:rPr>
                <w:rFonts w:ascii="Times New Roman" w:hAnsi="Times New Roman"/>
              </w:rPr>
              <w:t xml:space="preserve">Биржа вправе в одностороннем порядке </w:t>
            </w:r>
          </w:p>
          <w:p w:rsidR="00E34437" w:rsidRPr="00950326" w:rsidRDefault="00E34437" w:rsidP="00950326">
            <w:pPr>
              <w:spacing w:after="0"/>
              <w:jc w:val="both"/>
              <w:rPr>
                <w:rFonts w:ascii="Times New Roman" w:hAnsi="Times New Roman"/>
              </w:rPr>
            </w:pPr>
            <w:r w:rsidRPr="00950326">
              <w:rPr>
                <w:rFonts w:ascii="Times New Roman" w:hAnsi="Times New Roman"/>
              </w:rPr>
              <w:t>вносить изменения и дополнения в Условия и Тарифы Биржи.</w:t>
            </w:r>
          </w:p>
          <w:p w:rsidR="00E34437" w:rsidRPr="00B1762E" w:rsidRDefault="00E34437" w:rsidP="002C06A7">
            <w:pPr>
              <w:pStyle w:val="a6"/>
              <w:spacing w:after="0"/>
              <w:ind w:left="0" w:firstLine="324"/>
              <w:jc w:val="both"/>
              <w:rPr>
                <w:rFonts w:ascii="Times New Roman" w:hAnsi="Times New Roman"/>
              </w:rPr>
            </w:pPr>
            <w:r w:rsidRPr="00B1762E">
              <w:rPr>
                <w:rFonts w:ascii="Times New Roman" w:hAnsi="Times New Roman"/>
              </w:rPr>
              <w:t xml:space="preserve">Условия вступают в силу в порядке, установленном уполномоченными органами Биржи. С даты вступления в силу Условий в новой редакции или изменений и дополнений к Условиям вступившие в силу положения Условий становятся обязательными для Сторон. </w:t>
            </w:r>
          </w:p>
          <w:p w:rsidR="002C06A7" w:rsidRDefault="00E34437" w:rsidP="002C06A7">
            <w:pPr>
              <w:pStyle w:val="a6"/>
              <w:spacing w:after="0"/>
              <w:ind w:left="0" w:firstLine="324"/>
              <w:jc w:val="both"/>
              <w:rPr>
                <w:rFonts w:ascii="Times New Roman" w:hAnsi="Times New Roman"/>
              </w:rPr>
            </w:pPr>
            <w:r w:rsidRPr="00B1762E">
              <w:rPr>
                <w:rFonts w:ascii="Times New Roman" w:hAnsi="Times New Roman"/>
              </w:rPr>
              <w:t>Биржа осуществляет размещение текста новой редакции Условий или дополнений и изменений к Условиям на сайте Биржи, а также информации о вступлении в силу указанных документов не позднее, чем за 10 (десять) календарных дней до даты вступления в силу таких изменений и дополнений.</w:t>
            </w:r>
          </w:p>
          <w:p w:rsidR="008307EE" w:rsidRPr="001079B1" w:rsidRDefault="00E34437" w:rsidP="002C06A7">
            <w:pPr>
              <w:pStyle w:val="a6"/>
              <w:spacing w:after="0"/>
              <w:ind w:left="0" w:firstLine="324"/>
              <w:jc w:val="both"/>
              <w:rPr>
                <w:rFonts w:ascii="Times New Roman" w:hAnsi="Times New Roman"/>
              </w:rPr>
            </w:pPr>
            <w:r w:rsidRPr="00B1762E">
              <w:rPr>
                <w:rFonts w:ascii="Times New Roman" w:hAnsi="Times New Roman"/>
              </w:rPr>
              <w:t>Об изменении Тарифов Биржи Пользователи оповещаются в сроки и порядке, установленные Правилами организованных торгов.</w:t>
            </w:r>
          </w:p>
        </w:tc>
        <w:tc>
          <w:tcPr>
            <w:tcW w:w="4809" w:type="dxa"/>
          </w:tcPr>
          <w:p w:rsidR="00E34437" w:rsidRPr="002C06A7" w:rsidRDefault="00E34437" w:rsidP="002C06A7">
            <w:pPr>
              <w:pStyle w:val="a6"/>
              <w:numPr>
                <w:ilvl w:val="0"/>
                <w:numId w:val="6"/>
              </w:numPr>
              <w:spacing w:after="0"/>
              <w:ind w:left="0" w:firstLine="360"/>
              <w:jc w:val="both"/>
              <w:rPr>
                <w:rFonts w:ascii="Times New Roman" w:hAnsi="Times New Roman"/>
                <w:lang w:val="en-US"/>
              </w:rPr>
            </w:pPr>
            <w:r w:rsidRPr="00B1762E">
              <w:rPr>
                <w:rFonts w:ascii="Times New Roman" w:hAnsi="Times New Roman"/>
                <w:lang w:val="en"/>
              </w:rPr>
              <w:t xml:space="preserve">The Exchange shall be entitled to </w:t>
            </w:r>
            <w:r w:rsidRPr="002C06A7">
              <w:rPr>
                <w:rFonts w:ascii="Times New Roman" w:hAnsi="Times New Roman"/>
                <w:lang w:val="en"/>
              </w:rPr>
              <w:t>unilaterally amend and supplement the Terms and the Exchange Tariffs.</w:t>
            </w:r>
          </w:p>
          <w:p w:rsidR="00E34437" w:rsidRPr="0012780E" w:rsidRDefault="00E34437" w:rsidP="002C06A7">
            <w:pPr>
              <w:pStyle w:val="a6"/>
              <w:spacing w:after="0"/>
              <w:ind w:left="0" w:firstLine="318"/>
              <w:jc w:val="both"/>
              <w:rPr>
                <w:rFonts w:ascii="Times New Roman" w:hAnsi="Times New Roman"/>
                <w:lang w:val="en-US"/>
              </w:rPr>
            </w:pPr>
            <w:r w:rsidRPr="00B1762E">
              <w:rPr>
                <w:rFonts w:ascii="Times New Roman" w:hAnsi="Times New Roman"/>
                <w:lang w:val="en"/>
              </w:rPr>
              <w:t xml:space="preserve">The Terms shall enter into force according to the procedure established by the authorized bodies of the Exchange. The Terms provisions that have come into force shall be binding on the Parties from the effective date of the revised Terms or any amendments and supplements thereto. </w:t>
            </w:r>
          </w:p>
          <w:p w:rsidR="00E34437" w:rsidRPr="0012780E" w:rsidRDefault="00E34437" w:rsidP="002C06A7">
            <w:pPr>
              <w:pStyle w:val="a6"/>
              <w:spacing w:after="0"/>
              <w:ind w:left="0" w:firstLine="318"/>
              <w:jc w:val="both"/>
              <w:rPr>
                <w:rFonts w:ascii="Times New Roman" w:hAnsi="Times New Roman"/>
                <w:lang w:val="en-US"/>
              </w:rPr>
            </w:pPr>
            <w:r w:rsidRPr="00B1762E">
              <w:rPr>
                <w:rFonts w:ascii="Times New Roman" w:hAnsi="Times New Roman"/>
                <w:lang w:val="en"/>
              </w:rPr>
              <w:t>The Exchange shall post the text of the revised Terms or any amendments and supplements thereto on SPIMEX website, along with information on their effective date, not later than</w:t>
            </w:r>
            <w:r w:rsidR="00E14C51" w:rsidRPr="00A52B75">
              <w:rPr>
                <w:rFonts w:ascii="Times New Roman" w:hAnsi="Times New Roman"/>
                <w:lang w:val="en-US"/>
              </w:rPr>
              <w:t xml:space="preserve"> 10</w:t>
            </w:r>
            <w:r w:rsidRPr="00B1762E">
              <w:rPr>
                <w:rFonts w:ascii="Times New Roman" w:hAnsi="Times New Roman"/>
                <w:lang w:val="en"/>
              </w:rPr>
              <w:t xml:space="preserve"> </w:t>
            </w:r>
            <w:r w:rsidR="00E14C51" w:rsidRPr="00A52B75">
              <w:rPr>
                <w:rFonts w:ascii="Times New Roman" w:hAnsi="Times New Roman"/>
                <w:lang w:val="en-US"/>
              </w:rPr>
              <w:t>(</w:t>
            </w:r>
            <w:r w:rsidRPr="00B1762E">
              <w:rPr>
                <w:rFonts w:ascii="Times New Roman" w:hAnsi="Times New Roman"/>
                <w:lang w:val="en"/>
              </w:rPr>
              <w:t>ten) calendar days prior to the date such amendments and supplements come into force.</w:t>
            </w:r>
          </w:p>
          <w:p w:rsidR="008307EE" w:rsidRPr="001079B1" w:rsidRDefault="00E34437" w:rsidP="002C06A7">
            <w:pPr>
              <w:pStyle w:val="a6"/>
              <w:spacing w:after="0"/>
              <w:ind w:left="0" w:firstLine="318"/>
              <w:jc w:val="both"/>
              <w:rPr>
                <w:rFonts w:ascii="Times New Roman" w:hAnsi="Times New Roman"/>
                <w:lang w:val="en-US"/>
              </w:rPr>
            </w:pPr>
            <w:r w:rsidRPr="00B1762E">
              <w:rPr>
                <w:rFonts w:ascii="Times New Roman" w:hAnsi="Times New Roman"/>
                <w:lang w:val="en"/>
              </w:rPr>
              <w:t>Users shall be notified of any changes to the Exchange Tariffs within the timeframes and according to the procedure set forth by the Rules of Organized Trading.</w:t>
            </w:r>
          </w:p>
        </w:tc>
      </w:tr>
      <w:tr w:rsidR="008307EE" w:rsidRPr="00436B7D" w:rsidTr="00B36E9E">
        <w:tc>
          <w:tcPr>
            <w:tcW w:w="4967" w:type="dxa"/>
          </w:tcPr>
          <w:p w:rsidR="008307EE" w:rsidRPr="002C06A7" w:rsidRDefault="00E34437" w:rsidP="002C06A7">
            <w:pPr>
              <w:pStyle w:val="a6"/>
              <w:numPr>
                <w:ilvl w:val="0"/>
                <w:numId w:val="6"/>
              </w:numPr>
              <w:spacing w:after="0"/>
              <w:ind w:left="40" w:firstLine="320"/>
              <w:jc w:val="both"/>
              <w:rPr>
                <w:rFonts w:ascii="Times New Roman" w:hAnsi="Times New Roman"/>
              </w:rPr>
            </w:pPr>
            <w:r w:rsidRPr="00B1762E">
              <w:rPr>
                <w:rFonts w:ascii="Times New Roman" w:hAnsi="Times New Roman"/>
              </w:rPr>
              <w:t xml:space="preserve">Изменения организационно-технического </w:t>
            </w:r>
            <w:r w:rsidRPr="002C06A7">
              <w:rPr>
                <w:rFonts w:ascii="Times New Roman" w:hAnsi="Times New Roman"/>
              </w:rPr>
              <w:t>порядка функционирования АРМ Пользователя, Сервисов «Бэк-офис» и ПТК, предусмотренные настоящим Договором оказания услуг, вступают в силу на следующий рабочий день после уведомления Биржей Пользователя о таких изменениях путем размещения текста уведомления на сайте Биржи.</w:t>
            </w:r>
          </w:p>
        </w:tc>
        <w:tc>
          <w:tcPr>
            <w:tcW w:w="4809" w:type="dxa"/>
          </w:tcPr>
          <w:p w:rsidR="007861C2" w:rsidRPr="007861C2" w:rsidRDefault="00E34437" w:rsidP="007861C2">
            <w:pPr>
              <w:pStyle w:val="a6"/>
              <w:numPr>
                <w:ilvl w:val="0"/>
                <w:numId w:val="7"/>
              </w:numPr>
              <w:spacing w:after="0"/>
              <w:jc w:val="both"/>
              <w:rPr>
                <w:rFonts w:ascii="Times New Roman" w:hAnsi="Times New Roman"/>
                <w:lang w:val="en-US"/>
              </w:rPr>
            </w:pPr>
            <w:r w:rsidRPr="00B1762E">
              <w:rPr>
                <w:rFonts w:ascii="Times New Roman" w:hAnsi="Times New Roman"/>
                <w:lang w:val="en"/>
              </w:rPr>
              <w:t xml:space="preserve">Changes to the organizational and technical </w:t>
            </w:r>
          </w:p>
          <w:p w:rsidR="008307EE" w:rsidRPr="007861C2" w:rsidRDefault="00E34437" w:rsidP="007861C2">
            <w:pPr>
              <w:spacing w:after="0"/>
              <w:jc w:val="both"/>
              <w:rPr>
                <w:rFonts w:ascii="Times New Roman" w:hAnsi="Times New Roman"/>
                <w:lang w:val="en-US"/>
              </w:rPr>
            </w:pPr>
            <w:r w:rsidRPr="007861C2">
              <w:rPr>
                <w:rFonts w:ascii="Times New Roman" w:hAnsi="Times New Roman"/>
                <w:lang w:val="en"/>
              </w:rPr>
              <w:t>procedures for the operation of the User’s Workstation, the Back-Office Services, and the SPIMEX IT Hardware and Software (ITHS), provided for under this Service Agreement, shall take effect on the next business day following the Exchange’s notification of the User about such changes by posting the notice text on SPIMEX website.</w:t>
            </w:r>
          </w:p>
        </w:tc>
      </w:tr>
      <w:tr w:rsidR="008307EE" w:rsidRPr="00436B7D" w:rsidTr="00B36E9E">
        <w:tc>
          <w:tcPr>
            <w:tcW w:w="4967" w:type="dxa"/>
          </w:tcPr>
          <w:p w:rsidR="008307EE" w:rsidRPr="002C06A7" w:rsidRDefault="00E34437" w:rsidP="002C06A7">
            <w:pPr>
              <w:pStyle w:val="a6"/>
              <w:numPr>
                <w:ilvl w:val="0"/>
                <w:numId w:val="7"/>
              </w:numPr>
              <w:spacing w:after="0"/>
              <w:ind w:left="40" w:firstLine="320"/>
              <w:jc w:val="both"/>
              <w:rPr>
                <w:rFonts w:ascii="Times New Roman" w:hAnsi="Times New Roman"/>
              </w:rPr>
            </w:pPr>
            <w:r w:rsidRPr="00B1762E">
              <w:rPr>
                <w:rFonts w:ascii="Times New Roman" w:hAnsi="Times New Roman"/>
              </w:rPr>
              <w:t xml:space="preserve">В случае несогласия Пользователя с </w:t>
            </w:r>
            <w:r w:rsidRPr="002C06A7">
              <w:rPr>
                <w:rFonts w:ascii="Times New Roman" w:hAnsi="Times New Roman"/>
              </w:rPr>
              <w:t>изменениями, вносимыми Биржей в Условия, Пользователь вправе расторгнуть Договор оказания услуг, письменно уведомив об этом Биржу не позднее, чем за 5 (пять) рабочих дней до даты расторжения.</w:t>
            </w:r>
          </w:p>
        </w:tc>
        <w:tc>
          <w:tcPr>
            <w:tcW w:w="4809" w:type="dxa"/>
          </w:tcPr>
          <w:p w:rsidR="008307EE" w:rsidRPr="001079B1" w:rsidRDefault="00E34437" w:rsidP="002C06A7">
            <w:pPr>
              <w:pStyle w:val="a6"/>
              <w:spacing w:after="0"/>
              <w:ind w:left="0" w:firstLine="318"/>
              <w:jc w:val="both"/>
              <w:rPr>
                <w:rFonts w:ascii="Times New Roman" w:hAnsi="Times New Roman"/>
                <w:lang w:val="en-US"/>
              </w:rPr>
            </w:pPr>
            <w:r w:rsidRPr="00B1762E">
              <w:rPr>
                <w:rFonts w:ascii="Times New Roman" w:hAnsi="Times New Roman"/>
                <w:lang w:val="en"/>
              </w:rPr>
              <w:t xml:space="preserve">6. </w:t>
            </w:r>
            <w:r w:rsidR="001079B1" w:rsidRPr="001079B1">
              <w:rPr>
                <w:rFonts w:ascii="Times New Roman" w:hAnsi="Times New Roman"/>
                <w:lang w:val="en-US"/>
              </w:rPr>
              <w:t xml:space="preserve">  </w:t>
            </w:r>
            <w:r w:rsidRPr="00B1762E">
              <w:rPr>
                <w:rFonts w:ascii="Times New Roman" w:hAnsi="Times New Roman"/>
                <w:lang w:val="en"/>
              </w:rPr>
              <w:t>If the User disagrees with the amendments made by the Exchange to the Terms, the User shall have the right to terminate the Service Agreement by notifying the Exchange in writing not later than</w:t>
            </w:r>
            <w:r w:rsidR="00E14C51" w:rsidRPr="00A52B75">
              <w:rPr>
                <w:rFonts w:ascii="Times New Roman" w:hAnsi="Times New Roman"/>
                <w:lang w:val="en-US"/>
              </w:rPr>
              <w:t xml:space="preserve"> 5 (</w:t>
            </w:r>
            <w:r w:rsidRPr="00B1762E">
              <w:rPr>
                <w:rFonts w:ascii="Times New Roman" w:hAnsi="Times New Roman"/>
                <w:lang w:val="en"/>
              </w:rPr>
              <w:t>five) business days prior to the intended termination date.</w:t>
            </w:r>
          </w:p>
        </w:tc>
      </w:tr>
      <w:tr w:rsidR="008307EE" w:rsidRPr="00436B7D" w:rsidTr="00B36E9E">
        <w:tc>
          <w:tcPr>
            <w:tcW w:w="4967" w:type="dxa"/>
          </w:tcPr>
          <w:p w:rsidR="008307EE" w:rsidRPr="002C06A7" w:rsidRDefault="00E34437" w:rsidP="002C06A7">
            <w:pPr>
              <w:pStyle w:val="a6"/>
              <w:numPr>
                <w:ilvl w:val="0"/>
                <w:numId w:val="7"/>
              </w:numPr>
              <w:spacing w:after="0"/>
              <w:ind w:left="40" w:firstLine="320"/>
              <w:jc w:val="both"/>
              <w:rPr>
                <w:rFonts w:ascii="Times New Roman" w:hAnsi="Times New Roman"/>
              </w:rPr>
            </w:pPr>
            <w:r w:rsidRPr="00B1762E">
              <w:rPr>
                <w:rFonts w:ascii="Times New Roman" w:hAnsi="Times New Roman"/>
              </w:rPr>
              <w:t xml:space="preserve">Пользователь, являющийся Участником </w:t>
            </w:r>
            <w:r w:rsidRPr="002C06A7">
              <w:rPr>
                <w:rFonts w:ascii="Times New Roman" w:hAnsi="Times New Roman"/>
              </w:rPr>
              <w:t>торгов в категории Временный Член Биржи –</w:t>
            </w:r>
            <w:r w:rsidRPr="002C06A7">
              <w:rPr>
                <w:rFonts w:ascii="Times New Roman" w:hAnsi="Times New Roman"/>
              </w:rPr>
              <w:lastRenderedPageBreak/>
              <w:t>нерезидент, Посетитель торгов Биржи – Нерезидент, Посетитель торгов/Посетитель торгов-нерезидент, Временный Член Секции/Временный Член Секции - нерезидент, Посетитель торгов Сегмента Секции/Посетитель торгов Сегмента Секции – нерезидент после подписания настоящего Договора оказания услуг обязан внести обеспечительный платеж в соответствии с Условиями.</w:t>
            </w:r>
          </w:p>
        </w:tc>
        <w:tc>
          <w:tcPr>
            <w:tcW w:w="4809" w:type="dxa"/>
          </w:tcPr>
          <w:p w:rsidR="007D65AD" w:rsidRPr="007D65AD" w:rsidRDefault="00826D1B" w:rsidP="007D65AD">
            <w:pPr>
              <w:pStyle w:val="a6"/>
              <w:numPr>
                <w:ilvl w:val="0"/>
                <w:numId w:val="8"/>
              </w:numPr>
              <w:spacing w:after="0"/>
              <w:jc w:val="both"/>
              <w:rPr>
                <w:rFonts w:ascii="Times New Roman" w:hAnsi="Times New Roman"/>
                <w:lang w:val="en-US"/>
              </w:rPr>
            </w:pPr>
            <w:r w:rsidRPr="00B1762E">
              <w:rPr>
                <w:rFonts w:ascii="Times New Roman" w:hAnsi="Times New Roman"/>
                <w:lang w:val="en"/>
              </w:rPr>
              <w:lastRenderedPageBreak/>
              <w:t xml:space="preserve">A User who is a Trading Participant in the </w:t>
            </w:r>
          </w:p>
          <w:p w:rsidR="008307EE" w:rsidRPr="007D65AD" w:rsidRDefault="00826D1B" w:rsidP="007D65AD">
            <w:pPr>
              <w:spacing w:after="0"/>
              <w:jc w:val="both"/>
              <w:rPr>
                <w:rFonts w:ascii="Times New Roman" w:hAnsi="Times New Roman"/>
                <w:lang w:val="en-US"/>
              </w:rPr>
            </w:pPr>
            <w:r w:rsidRPr="007D65AD">
              <w:rPr>
                <w:rFonts w:ascii="Times New Roman" w:hAnsi="Times New Roman"/>
                <w:lang w:val="en"/>
              </w:rPr>
              <w:lastRenderedPageBreak/>
              <w:t>categories of Non-Resident Temporary Exchange Member, Non-Resident Exchange Trade Visitor, Trade Visitor/Non-Resident Trade Visitor, Temporary Section Member/Non-Resident Temporary Section Member, or Section Segment Trade Visitor/Non-Resident Section Segment Trade Visitor shall, upon signing this Service Agreement, be obliged to make a security payment in accordance with the Terms.</w:t>
            </w:r>
          </w:p>
        </w:tc>
      </w:tr>
      <w:tr w:rsidR="008307EE" w:rsidRPr="00436B7D" w:rsidTr="00B36E9E">
        <w:tc>
          <w:tcPr>
            <w:tcW w:w="4967" w:type="dxa"/>
          </w:tcPr>
          <w:p w:rsidR="008307EE" w:rsidRPr="002C06A7" w:rsidRDefault="00E34437" w:rsidP="002C06A7">
            <w:pPr>
              <w:pStyle w:val="a6"/>
              <w:numPr>
                <w:ilvl w:val="0"/>
                <w:numId w:val="8"/>
              </w:numPr>
              <w:spacing w:after="0"/>
              <w:ind w:left="40" w:firstLine="320"/>
              <w:jc w:val="both"/>
              <w:rPr>
                <w:rFonts w:ascii="Times New Roman" w:hAnsi="Times New Roman"/>
              </w:rPr>
            </w:pPr>
            <w:r w:rsidRPr="00B1762E">
              <w:rPr>
                <w:rFonts w:ascii="Times New Roman" w:hAnsi="Times New Roman"/>
              </w:rPr>
              <w:lastRenderedPageBreak/>
              <w:t xml:space="preserve">В случае изменения адресов и реквизитов, </w:t>
            </w:r>
            <w:r w:rsidRPr="002C06A7">
              <w:rPr>
                <w:rFonts w:ascii="Times New Roman" w:hAnsi="Times New Roman"/>
              </w:rPr>
              <w:t>в том числе указанных адресов электронной почты, Стороны обязуются уведомлять об этом друг друга в письменной форме не позднее 5 (пяти) календарных дней с даты наступления таких изменений.</w:t>
            </w:r>
          </w:p>
        </w:tc>
        <w:tc>
          <w:tcPr>
            <w:tcW w:w="4809" w:type="dxa"/>
          </w:tcPr>
          <w:p w:rsidR="007D65AD" w:rsidRPr="007D65AD" w:rsidRDefault="00826D1B" w:rsidP="007D65AD">
            <w:pPr>
              <w:pStyle w:val="a6"/>
              <w:numPr>
                <w:ilvl w:val="0"/>
                <w:numId w:val="9"/>
              </w:numPr>
              <w:spacing w:after="0"/>
              <w:jc w:val="both"/>
              <w:rPr>
                <w:rFonts w:ascii="Times New Roman" w:hAnsi="Times New Roman"/>
                <w:lang w:val="en-US"/>
              </w:rPr>
            </w:pPr>
            <w:r w:rsidRPr="00B1762E">
              <w:rPr>
                <w:rFonts w:ascii="Times New Roman" w:hAnsi="Times New Roman"/>
                <w:lang w:val="en"/>
              </w:rPr>
              <w:t xml:space="preserve">In the event of any changes to addresses or </w:t>
            </w:r>
          </w:p>
          <w:p w:rsidR="008307EE" w:rsidRPr="007D65AD" w:rsidRDefault="00826D1B" w:rsidP="00E14C51">
            <w:pPr>
              <w:spacing w:after="0"/>
              <w:jc w:val="both"/>
              <w:rPr>
                <w:rFonts w:ascii="Times New Roman" w:hAnsi="Times New Roman"/>
                <w:lang w:val="en-US"/>
              </w:rPr>
            </w:pPr>
            <w:r w:rsidRPr="007D65AD">
              <w:rPr>
                <w:rFonts w:ascii="Times New Roman" w:hAnsi="Times New Roman"/>
                <w:lang w:val="en"/>
              </w:rPr>
              <w:t xml:space="preserve">bank details, including email addresses, the Parties shall notify each other in writing not later than </w:t>
            </w:r>
            <w:r w:rsidR="00E14C51" w:rsidRPr="00A52B75">
              <w:rPr>
                <w:rFonts w:ascii="Times New Roman" w:hAnsi="Times New Roman"/>
                <w:lang w:val="en-US"/>
              </w:rPr>
              <w:t>5 (</w:t>
            </w:r>
            <w:r w:rsidRPr="007D65AD">
              <w:rPr>
                <w:rFonts w:ascii="Times New Roman" w:hAnsi="Times New Roman"/>
                <w:lang w:val="en"/>
              </w:rPr>
              <w:t>five) calendar days from the date such changes occur.</w:t>
            </w:r>
          </w:p>
        </w:tc>
      </w:tr>
      <w:tr w:rsidR="008307EE" w:rsidRPr="00436B7D" w:rsidTr="00B36E9E">
        <w:tc>
          <w:tcPr>
            <w:tcW w:w="4967" w:type="dxa"/>
          </w:tcPr>
          <w:p w:rsidR="008307EE" w:rsidRPr="002C06A7" w:rsidRDefault="00E34437" w:rsidP="002C06A7">
            <w:pPr>
              <w:pStyle w:val="a6"/>
              <w:numPr>
                <w:ilvl w:val="0"/>
                <w:numId w:val="9"/>
              </w:numPr>
              <w:spacing w:after="0"/>
              <w:ind w:left="40" w:firstLine="320"/>
              <w:jc w:val="both"/>
              <w:rPr>
                <w:rFonts w:ascii="Times New Roman" w:hAnsi="Times New Roman"/>
              </w:rPr>
            </w:pPr>
            <w:r w:rsidRPr="007861C2">
              <w:rPr>
                <w:rFonts w:ascii="Times New Roman" w:eastAsia="Times New Roman CYR" w:hAnsi="Times New Roman"/>
              </w:rPr>
              <w:t xml:space="preserve">Во всём остальном, что не предусмотрено </w:t>
            </w:r>
            <w:r w:rsidRPr="002C06A7">
              <w:rPr>
                <w:rFonts w:ascii="Times New Roman" w:eastAsia="Times New Roman CYR" w:hAnsi="Times New Roman"/>
              </w:rPr>
              <w:t>условиями настоящего Договора оказания услуг, Правилами организованных торгов, Стороны руководствуются нормами законодательства Российской Федерации.</w:t>
            </w:r>
          </w:p>
        </w:tc>
        <w:tc>
          <w:tcPr>
            <w:tcW w:w="4809" w:type="dxa"/>
          </w:tcPr>
          <w:p w:rsidR="008307EE" w:rsidRPr="002C06A7" w:rsidRDefault="00826D1B" w:rsidP="002C06A7">
            <w:pPr>
              <w:pStyle w:val="a6"/>
              <w:numPr>
                <w:ilvl w:val="0"/>
                <w:numId w:val="10"/>
              </w:numPr>
              <w:spacing w:after="0"/>
              <w:ind w:left="0" w:firstLine="360"/>
              <w:jc w:val="both"/>
              <w:rPr>
                <w:rFonts w:ascii="Times New Roman" w:hAnsi="Times New Roman"/>
                <w:lang w:val="en-US"/>
              </w:rPr>
            </w:pPr>
            <w:r w:rsidRPr="00B1762E">
              <w:rPr>
                <w:rFonts w:ascii="Times New Roman" w:hAnsi="Times New Roman"/>
                <w:lang w:val="en"/>
              </w:rPr>
              <w:t xml:space="preserve">In all other matters not regulated by the </w:t>
            </w:r>
            <w:r w:rsidRPr="002C06A7">
              <w:rPr>
                <w:rFonts w:ascii="Times New Roman" w:hAnsi="Times New Roman"/>
                <w:lang w:val="en"/>
              </w:rPr>
              <w:t>provisions of this Service Agreement or the Rules of Organized Trading, the Parties shall be guided by the laws of the Russian Federation.</w:t>
            </w:r>
          </w:p>
        </w:tc>
      </w:tr>
      <w:tr w:rsidR="008307EE" w:rsidRPr="00436B7D" w:rsidTr="00B36E9E">
        <w:tc>
          <w:tcPr>
            <w:tcW w:w="4967" w:type="dxa"/>
          </w:tcPr>
          <w:p w:rsidR="008307EE" w:rsidRPr="002C06A7" w:rsidRDefault="00E34437" w:rsidP="002C06A7">
            <w:pPr>
              <w:pStyle w:val="a6"/>
              <w:numPr>
                <w:ilvl w:val="0"/>
                <w:numId w:val="10"/>
              </w:numPr>
              <w:spacing w:after="0"/>
              <w:ind w:left="40" w:firstLine="284"/>
              <w:jc w:val="both"/>
              <w:rPr>
                <w:rFonts w:ascii="Times New Roman" w:hAnsi="Times New Roman"/>
              </w:rPr>
            </w:pPr>
            <w:r w:rsidRPr="00B1762E">
              <w:rPr>
                <w:rFonts w:ascii="Times New Roman" w:hAnsi="Times New Roman"/>
              </w:rPr>
              <w:t xml:space="preserve">Настоящий Договор оказания услуг </w:t>
            </w:r>
            <w:r w:rsidRPr="002C06A7">
              <w:rPr>
                <w:rFonts w:ascii="Times New Roman" w:hAnsi="Times New Roman"/>
              </w:rPr>
              <w:t>вступает в силу с даты его подписания</w:t>
            </w:r>
            <w:r w:rsidRPr="002C06A7">
              <w:rPr>
                <w:rFonts w:ascii="Times New Roman" w:eastAsia="Times New Roman CYR" w:hAnsi="Times New Roman"/>
              </w:rPr>
              <w:t xml:space="preserve"> и действует до момента прекращения действия договора об оказании услуг по проведению организованных торгов, заключенного Пользователем с Биржей в одной из следующих категорий: Член Биржи/Член Биржи - нерезидент, Член Секции/Член Секции - нерезидент, Специальный Член Секции, Временный Член Секции/Временный Член Секции-нерезидент, Посетитель торгов</w:t>
            </w:r>
            <w:r w:rsidR="002C06A7">
              <w:rPr>
                <w:rFonts w:ascii="Times New Roman" w:eastAsia="Times New Roman CYR" w:hAnsi="Times New Roman"/>
              </w:rPr>
              <w:t xml:space="preserve"> </w:t>
            </w:r>
            <w:r w:rsidRPr="002C06A7">
              <w:rPr>
                <w:rFonts w:ascii="Times New Roman" w:eastAsia="Times New Roman CYR" w:hAnsi="Times New Roman"/>
              </w:rPr>
              <w:t>/</w:t>
            </w:r>
            <w:r w:rsidR="002C06A7">
              <w:rPr>
                <w:rFonts w:ascii="Times New Roman" w:eastAsia="Times New Roman CYR" w:hAnsi="Times New Roman"/>
              </w:rPr>
              <w:t xml:space="preserve"> </w:t>
            </w:r>
            <w:r w:rsidRPr="002C06A7">
              <w:rPr>
                <w:rFonts w:ascii="Times New Roman" w:eastAsia="Times New Roman CYR" w:hAnsi="Times New Roman"/>
              </w:rPr>
              <w:t xml:space="preserve">Посетитель торгов – нерезидент, </w:t>
            </w:r>
            <w:r w:rsidRPr="002C06A7">
              <w:rPr>
                <w:rFonts w:ascii="Times New Roman" w:hAnsi="Times New Roman"/>
              </w:rPr>
              <w:t>Посетитель торгов Сегмента Секции/Посетитель торгов Сегмента Секции – нерезидент, Временный Член Биржи – нерезидент/Посетитель торгов Биржи - нерезидент</w:t>
            </w:r>
            <w:r w:rsidRPr="002C06A7">
              <w:rPr>
                <w:rFonts w:ascii="Times New Roman" w:eastAsia="Times New Roman CYR" w:hAnsi="Times New Roman"/>
              </w:rPr>
              <w:t>.</w:t>
            </w:r>
          </w:p>
        </w:tc>
        <w:tc>
          <w:tcPr>
            <w:tcW w:w="4809" w:type="dxa"/>
          </w:tcPr>
          <w:p w:rsidR="008307EE" w:rsidRPr="002C06A7" w:rsidRDefault="00826D1B" w:rsidP="002C06A7">
            <w:pPr>
              <w:pStyle w:val="a6"/>
              <w:numPr>
                <w:ilvl w:val="0"/>
                <w:numId w:val="11"/>
              </w:numPr>
              <w:spacing w:after="0"/>
              <w:ind w:left="0" w:firstLine="360"/>
              <w:jc w:val="both"/>
              <w:rPr>
                <w:rFonts w:ascii="Times New Roman" w:hAnsi="Times New Roman"/>
                <w:lang w:val="en-US"/>
              </w:rPr>
            </w:pPr>
            <w:r w:rsidRPr="00B1762E">
              <w:rPr>
                <w:rFonts w:ascii="Times New Roman" w:hAnsi="Times New Roman"/>
                <w:lang w:val="en"/>
              </w:rPr>
              <w:t xml:space="preserve">This Service Agreement shall enter into </w:t>
            </w:r>
            <w:r w:rsidRPr="002C06A7">
              <w:rPr>
                <w:rFonts w:ascii="Times New Roman" w:hAnsi="Times New Roman"/>
                <w:lang w:val="en"/>
              </w:rPr>
              <w:t>force on the date of its signing and remain in effect until the termination of the Agreement on Provision of Services on Conduct of Organized Trading concluded by the User with the Exchange in one of the following categories: Exchange Member/Non-Resident Exchange Member, Section Member/Non-Resident Section Member, Special Section Member, Temporary Section Member/Non-Resident Temporary Section Member, Trade Visitor/Non-Resident Trade Visitor, Section Segment Trade Visitor/Non-Resident Section Segment Trade Visitor, or Non-Resident Temporary Exchange Member/ Non-Resident Exchange Trade Visitor.</w:t>
            </w:r>
          </w:p>
        </w:tc>
      </w:tr>
      <w:tr w:rsidR="008307EE" w:rsidRPr="00436B7D" w:rsidTr="00B36E9E">
        <w:tc>
          <w:tcPr>
            <w:tcW w:w="4967" w:type="dxa"/>
          </w:tcPr>
          <w:p w:rsidR="007861C2" w:rsidRPr="007861C2" w:rsidRDefault="00E34437" w:rsidP="007D65AD">
            <w:pPr>
              <w:pStyle w:val="a6"/>
              <w:numPr>
                <w:ilvl w:val="0"/>
                <w:numId w:val="11"/>
              </w:numPr>
              <w:spacing w:after="0"/>
              <w:jc w:val="both"/>
              <w:rPr>
                <w:rFonts w:ascii="Times New Roman" w:hAnsi="Times New Roman"/>
              </w:rPr>
            </w:pPr>
            <w:r w:rsidRPr="007861C2">
              <w:rPr>
                <w:rFonts w:ascii="Times New Roman" w:eastAsia="Times New Roman CYR" w:hAnsi="Times New Roman"/>
              </w:rPr>
              <w:t xml:space="preserve">Настоящий Договор оказания услуг может </w:t>
            </w:r>
          </w:p>
          <w:p w:rsidR="008307EE" w:rsidRPr="007861C2" w:rsidRDefault="00E34437" w:rsidP="007861C2">
            <w:pPr>
              <w:spacing w:after="0"/>
              <w:jc w:val="both"/>
              <w:rPr>
                <w:rFonts w:ascii="Times New Roman" w:hAnsi="Times New Roman"/>
              </w:rPr>
            </w:pPr>
            <w:r w:rsidRPr="007861C2">
              <w:rPr>
                <w:rFonts w:ascii="Times New Roman" w:eastAsia="Times New Roman CYR" w:hAnsi="Times New Roman"/>
              </w:rPr>
              <w:t>быть расторгнут по соглашению Сторон. Каждая из Сторон вправе также расторгнуть настоящий Договор оказания услуг в одностороннем порядке путем направления письменного уведомления в адрес другой Стороны за 10 (Десять) рабочих дней до предполагаемой даты расторжения Договора оказания услуг, за исключением случаев, предусмотренных пунктом 6 настоящего Договора оказания услуг. По согласованию Сторон указанный срок может быть изменен. Договор оказания услуг считается расторгнутым с даты, указанной в уведомлении.</w:t>
            </w:r>
          </w:p>
        </w:tc>
        <w:tc>
          <w:tcPr>
            <w:tcW w:w="4809" w:type="dxa"/>
          </w:tcPr>
          <w:p w:rsidR="007D65AD" w:rsidRPr="007D65AD" w:rsidRDefault="00826D1B" w:rsidP="007D65AD">
            <w:pPr>
              <w:pStyle w:val="a6"/>
              <w:numPr>
                <w:ilvl w:val="0"/>
                <w:numId w:val="12"/>
              </w:numPr>
              <w:spacing w:after="0"/>
              <w:jc w:val="both"/>
              <w:rPr>
                <w:rFonts w:ascii="Times New Roman" w:hAnsi="Times New Roman"/>
                <w:lang w:val="en-US"/>
              </w:rPr>
            </w:pPr>
            <w:r w:rsidRPr="00B1762E">
              <w:rPr>
                <w:rFonts w:ascii="Times New Roman" w:hAnsi="Times New Roman"/>
                <w:lang w:val="en"/>
              </w:rPr>
              <w:t xml:space="preserve">This Service Agreement may be terminated </w:t>
            </w:r>
          </w:p>
          <w:p w:rsidR="00826D1B" w:rsidRPr="007D65AD" w:rsidRDefault="00826D1B" w:rsidP="007D65AD">
            <w:pPr>
              <w:spacing w:after="0"/>
              <w:jc w:val="both"/>
              <w:rPr>
                <w:rFonts w:ascii="Times New Roman" w:hAnsi="Times New Roman"/>
                <w:lang w:val="en-US"/>
              </w:rPr>
            </w:pPr>
            <w:r w:rsidRPr="007D65AD">
              <w:rPr>
                <w:rFonts w:ascii="Times New Roman" w:hAnsi="Times New Roman"/>
                <w:lang w:val="en"/>
              </w:rPr>
              <w:t xml:space="preserve">by mutual agreement of the Parties. Each Party shall be entitled to unilaterally terminate this Service Agreement by sending written notice to the other Party not later than </w:t>
            </w:r>
            <w:r w:rsidR="00E14C51" w:rsidRPr="00A52B75">
              <w:rPr>
                <w:rFonts w:ascii="Times New Roman" w:hAnsi="Times New Roman"/>
                <w:lang w:val="en-US"/>
              </w:rPr>
              <w:t>10 (</w:t>
            </w:r>
            <w:r w:rsidRPr="007D65AD">
              <w:rPr>
                <w:rFonts w:ascii="Times New Roman" w:hAnsi="Times New Roman"/>
                <w:lang w:val="en"/>
              </w:rPr>
              <w:t>ten) business days prior to the intended termination date of the Service Agreement, except as provided for in Clause 6 herein. The Parties may, by mutual consent, modify the aforementioned term. The Service Agreement shall be deemed terminated as of the date specified in the notice.</w:t>
            </w:r>
          </w:p>
          <w:p w:rsidR="008307EE" w:rsidRPr="00826D1B" w:rsidRDefault="008307EE" w:rsidP="00950326">
            <w:pPr>
              <w:spacing w:after="0"/>
              <w:rPr>
                <w:lang w:val="en-US"/>
              </w:rPr>
            </w:pPr>
          </w:p>
        </w:tc>
      </w:tr>
      <w:tr w:rsidR="008307EE" w:rsidRPr="00436B7D" w:rsidTr="00B36E9E">
        <w:tc>
          <w:tcPr>
            <w:tcW w:w="4967" w:type="dxa"/>
          </w:tcPr>
          <w:p w:rsidR="007861C2" w:rsidRPr="007861C2" w:rsidRDefault="00E34437" w:rsidP="007D65AD">
            <w:pPr>
              <w:pStyle w:val="a6"/>
              <w:numPr>
                <w:ilvl w:val="0"/>
                <w:numId w:val="12"/>
              </w:numPr>
              <w:spacing w:after="0"/>
              <w:jc w:val="both"/>
              <w:rPr>
                <w:rFonts w:ascii="Times New Roman" w:hAnsi="Times New Roman"/>
              </w:rPr>
            </w:pPr>
            <w:r w:rsidRPr="00B1762E">
              <w:rPr>
                <w:rFonts w:ascii="Times New Roman" w:eastAsia="Times New Roman CYR" w:hAnsi="Times New Roman"/>
              </w:rPr>
              <w:t xml:space="preserve">Настоящий Договор оказания услуг также </w:t>
            </w:r>
          </w:p>
          <w:p w:rsidR="008307EE" w:rsidRPr="007861C2" w:rsidRDefault="00E34437" w:rsidP="007861C2">
            <w:pPr>
              <w:spacing w:after="0"/>
              <w:jc w:val="both"/>
              <w:rPr>
                <w:rFonts w:ascii="Times New Roman" w:hAnsi="Times New Roman"/>
              </w:rPr>
            </w:pPr>
            <w:r w:rsidRPr="007861C2">
              <w:rPr>
                <w:rFonts w:ascii="Times New Roman" w:eastAsia="Times New Roman CYR" w:hAnsi="Times New Roman"/>
              </w:rPr>
              <w:lastRenderedPageBreak/>
              <w:t>прекращает свое действие с момента прекращения допуска Пользователя к участию в организованных торгах по основаниям, установленным Правилами организованных торгов.</w:t>
            </w:r>
          </w:p>
        </w:tc>
        <w:tc>
          <w:tcPr>
            <w:tcW w:w="4809" w:type="dxa"/>
          </w:tcPr>
          <w:p w:rsidR="008307EE" w:rsidRPr="002C06A7" w:rsidRDefault="002C4DD3" w:rsidP="00A52B75">
            <w:pPr>
              <w:pStyle w:val="a6"/>
              <w:numPr>
                <w:ilvl w:val="0"/>
                <w:numId w:val="13"/>
              </w:numPr>
              <w:spacing w:after="0"/>
              <w:ind w:left="0" w:firstLine="360"/>
              <w:jc w:val="both"/>
              <w:rPr>
                <w:rFonts w:ascii="Times New Roman" w:hAnsi="Times New Roman"/>
                <w:lang w:val="en"/>
              </w:rPr>
            </w:pPr>
            <w:r>
              <w:rPr>
                <w:rFonts w:ascii="Times New Roman" w:hAnsi="Times New Roman"/>
                <w:lang w:val="en-US"/>
              </w:rPr>
              <w:lastRenderedPageBreak/>
              <w:t>T</w:t>
            </w:r>
            <w:r w:rsidR="00826D1B" w:rsidRPr="002C06A7">
              <w:rPr>
                <w:rFonts w:ascii="Times New Roman" w:hAnsi="Times New Roman"/>
                <w:lang w:val="en"/>
              </w:rPr>
              <w:t xml:space="preserve">his Service Agreement </w:t>
            </w:r>
            <w:r>
              <w:rPr>
                <w:rFonts w:ascii="Times New Roman" w:hAnsi="Times New Roman"/>
                <w:lang w:val="en"/>
              </w:rPr>
              <w:t xml:space="preserve">shall also terminate upon the termination of the User’s eligibility to </w:t>
            </w:r>
            <w:r>
              <w:rPr>
                <w:rFonts w:ascii="Times New Roman" w:hAnsi="Times New Roman"/>
                <w:lang w:val="en"/>
              </w:rPr>
              <w:lastRenderedPageBreak/>
              <w:t>participate in organized trading for the reasons established in the Rules of Organized Trading.</w:t>
            </w:r>
          </w:p>
        </w:tc>
      </w:tr>
      <w:tr w:rsidR="008307EE" w:rsidRPr="00436B7D" w:rsidTr="00B36E9E">
        <w:tc>
          <w:tcPr>
            <w:tcW w:w="4967" w:type="dxa"/>
          </w:tcPr>
          <w:p w:rsidR="007861C2" w:rsidRDefault="00E34437" w:rsidP="007D65AD">
            <w:pPr>
              <w:pStyle w:val="a6"/>
              <w:numPr>
                <w:ilvl w:val="0"/>
                <w:numId w:val="13"/>
              </w:numPr>
              <w:spacing w:after="0"/>
              <w:jc w:val="both"/>
              <w:rPr>
                <w:rFonts w:ascii="Times New Roman" w:eastAsia="Times New Roman CYR" w:hAnsi="Times New Roman"/>
              </w:rPr>
            </w:pPr>
            <w:r w:rsidRPr="00B1762E">
              <w:rPr>
                <w:rFonts w:ascii="Times New Roman" w:eastAsia="Times New Roman CYR" w:hAnsi="Times New Roman"/>
              </w:rPr>
              <w:lastRenderedPageBreak/>
              <w:t xml:space="preserve">С даты прекращения действия настоящего </w:t>
            </w:r>
          </w:p>
          <w:p w:rsidR="008307EE" w:rsidRPr="007861C2" w:rsidRDefault="00E34437" w:rsidP="007861C2">
            <w:pPr>
              <w:spacing w:after="0"/>
              <w:jc w:val="both"/>
              <w:rPr>
                <w:rFonts w:ascii="Times New Roman" w:eastAsia="Times New Roman CYR" w:hAnsi="Times New Roman"/>
              </w:rPr>
            </w:pPr>
            <w:r w:rsidRPr="007861C2">
              <w:rPr>
                <w:rFonts w:ascii="Times New Roman" w:eastAsia="Times New Roman CYR" w:hAnsi="Times New Roman"/>
              </w:rPr>
              <w:t>Договора оказания услуг прекращается удаленный доступ к услугам Биржи, предоставленный Пользователю в соответствии с настоящим Договором оказания услуг.</w:t>
            </w:r>
          </w:p>
        </w:tc>
        <w:tc>
          <w:tcPr>
            <w:tcW w:w="4809" w:type="dxa"/>
          </w:tcPr>
          <w:p w:rsidR="008307EE" w:rsidRPr="002C06A7" w:rsidRDefault="008208CF" w:rsidP="002C06A7">
            <w:pPr>
              <w:pStyle w:val="a6"/>
              <w:numPr>
                <w:ilvl w:val="0"/>
                <w:numId w:val="14"/>
              </w:numPr>
              <w:spacing w:after="0"/>
              <w:ind w:left="0" w:firstLine="360"/>
              <w:jc w:val="both"/>
              <w:rPr>
                <w:rFonts w:ascii="Times New Roman" w:eastAsia="Times New Roman CYR" w:hAnsi="Times New Roman"/>
                <w:lang w:val="en-US"/>
              </w:rPr>
            </w:pPr>
            <w:r w:rsidRPr="00B1762E">
              <w:rPr>
                <w:rFonts w:ascii="Times New Roman" w:hAnsi="Times New Roman"/>
                <w:lang w:val="en"/>
              </w:rPr>
              <w:t xml:space="preserve">As of the date of this Service Agreement </w:t>
            </w:r>
            <w:r w:rsidRPr="002C06A7">
              <w:rPr>
                <w:rFonts w:ascii="Times New Roman" w:hAnsi="Times New Roman"/>
                <w:lang w:val="en"/>
              </w:rPr>
              <w:t>termination, the remote access to the Exchange’s services provided to the User under this Service Agreement shall be discontinued.</w:t>
            </w:r>
          </w:p>
        </w:tc>
      </w:tr>
      <w:tr w:rsidR="008307EE" w:rsidRPr="00436B7D" w:rsidTr="00B36E9E">
        <w:tc>
          <w:tcPr>
            <w:tcW w:w="4967" w:type="dxa"/>
          </w:tcPr>
          <w:p w:rsidR="008307EE" w:rsidRPr="002C06A7" w:rsidRDefault="008208CF" w:rsidP="002C06A7">
            <w:pPr>
              <w:pStyle w:val="a6"/>
              <w:numPr>
                <w:ilvl w:val="0"/>
                <w:numId w:val="14"/>
              </w:numPr>
              <w:spacing w:after="0"/>
              <w:ind w:left="0" w:firstLine="360"/>
              <w:jc w:val="both"/>
              <w:rPr>
                <w:rFonts w:ascii="Times New Roman" w:eastAsia="Times New Roman CYR" w:hAnsi="Times New Roman"/>
              </w:rPr>
            </w:pPr>
            <w:r w:rsidRPr="00B1762E">
              <w:rPr>
                <w:rFonts w:ascii="Times New Roman" w:eastAsia="Times New Roman CYR" w:hAnsi="Times New Roman"/>
              </w:rPr>
              <w:t xml:space="preserve">Прекращение действия настоящего </w:t>
            </w:r>
            <w:r w:rsidRPr="002C06A7">
              <w:rPr>
                <w:rFonts w:ascii="Times New Roman" w:eastAsia="Times New Roman CYR" w:hAnsi="Times New Roman"/>
              </w:rPr>
              <w:t>Договора оказания услуг не освобождает Стороны от исполнения обязательств, возникших до прекращения действия настоящего Договора оказания услуг.</w:t>
            </w:r>
          </w:p>
        </w:tc>
        <w:tc>
          <w:tcPr>
            <w:tcW w:w="4809" w:type="dxa"/>
          </w:tcPr>
          <w:p w:rsidR="008307EE" w:rsidRPr="002C06A7" w:rsidRDefault="008208CF" w:rsidP="002C06A7">
            <w:pPr>
              <w:pStyle w:val="a6"/>
              <w:numPr>
                <w:ilvl w:val="0"/>
                <w:numId w:val="15"/>
              </w:numPr>
              <w:spacing w:after="0"/>
              <w:ind w:left="0" w:firstLine="360"/>
              <w:jc w:val="both"/>
              <w:rPr>
                <w:rFonts w:ascii="Times New Roman" w:eastAsia="Times New Roman CYR" w:hAnsi="Times New Roman"/>
                <w:lang w:val="en-US"/>
              </w:rPr>
            </w:pPr>
            <w:r w:rsidRPr="00B1762E">
              <w:rPr>
                <w:rFonts w:ascii="Times New Roman" w:eastAsia="Times New Roman CYR" w:hAnsi="Times New Roman"/>
                <w:lang w:val="en"/>
              </w:rPr>
              <w:t xml:space="preserve">The termination of this Service Agreement </w:t>
            </w:r>
            <w:r w:rsidRPr="002C06A7">
              <w:rPr>
                <w:rFonts w:ascii="Times New Roman" w:eastAsia="Times New Roman CYR" w:hAnsi="Times New Roman"/>
                <w:lang w:val="en"/>
              </w:rPr>
              <w:t>shall not release the Parties from the fulfillment of obligations that arose prior to the termination of this Service Agreement.</w:t>
            </w:r>
          </w:p>
        </w:tc>
      </w:tr>
      <w:tr w:rsidR="008208CF" w:rsidRPr="00436B7D" w:rsidTr="00B36E9E">
        <w:tc>
          <w:tcPr>
            <w:tcW w:w="4967" w:type="dxa"/>
          </w:tcPr>
          <w:p w:rsidR="008208CF" w:rsidRDefault="008208CF" w:rsidP="00436B7D">
            <w:pPr>
              <w:pStyle w:val="a6"/>
              <w:numPr>
                <w:ilvl w:val="0"/>
                <w:numId w:val="15"/>
              </w:numPr>
              <w:spacing w:after="0"/>
              <w:ind w:left="40" w:firstLine="320"/>
              <w:jc w:val="both"/>
              <w:rPr>
                <w:rFonts w:ascii="Times New Roman" w:eastAsia="Times New Roman CYR" w:hAnsi="Times New Roman"/>
              </w:rPr>
            </w:pPr>
            <w:r w:rsidRPr="00B1762E">
              <w:rPr>
                <w:rFonts w:ascii="Times New Roman" w:eastAsia="Times New Roman CYR" w:hAnsi="Times New Roman"/>
              </w:rPr>
              <w:t xml:space="preserve">Настоящий Договор оказания услуг </w:t>
            </w:r>
            <w:r w:rsidRPr="002C06A7">
              <w:rPr>
                <w:rFonts w:ascii="Times New Roman" w:eastAsia="Times New Roman CYR" w:hAnsi="Times New Roman"/>
              </w:rPr>
              <w:t>составлен в двух экземплярах, имеющих равную юридическую силу, по одному экземпляру – для каждой из Сторон. Один экземпляр хранится у Биржи, другой – у Пользователя.</w:t>
            </w:r>
          </w:p>
          <w:p w:rsidR="00436B7D" w:rsidRPr="002C06A7" w:rsidRDefault="00436B7D" w:rsidP="00436B7D">
            <w:pPr>
              <w:pStyle w:val="a6"/>
              <w:spacing w:after="0"/>
              <w:ind w:left="40" w:firstLine="320"/>
              <w:jc w:val="both"/>
              <w:rPr>
                <w:rFonts w:ascii="Times New Roman" w:eastAsia="Times New Roman CYR" w:hAnsi="Times New Roman"/>
              </w:rPr>
            </w:pPr>
            <w:r w:rsidRPr="00436B7D">
              <w:rPr>
                <w:rFonts w:ascii="Times New Roman" w:eastAsia="Times New Roman CYR" w:hAnsi="Times New Roman"/>
              </w:rPr>
              <w:t>В случае какого-либо расхождения или несоответствия между русским и английским версиями настоящего документа, приоритетным является текст на русском языке. Все изменения и дополнения к Договору являются приложением и неотъемлемой частью настоящего Договора.</w:t>
            </w:r>
          </w:p>
          <w:p w:rsidR="008208CF" w:rsidRPr="00B1762E" w:rsidRDefault="008208CF" w:rsidP="00436B7D">
            <w:pPr>
              <w:pStyle w:val="a6"/>
              <w:spacing w:after="0"/>
              <w:ind w:left="40" w:firstLine="320"/>
              <w:jc w:val="both"/>
              <w:rPr>
                <w:rFonts w:ascii="Times New Roman" w:eastAsia="Times New Roman CYR" w:hAnsi="Times New Roman"/>
              </w:rPr>
            </w:pPr>
          </w:p>
        </w:tc>
        <w:tc>
          <w:tcPr>
            <w:tcW w:w="4809" w:type="dxa"/>
          </w:tcPr>
          <w:p w:rsidR="008208CF" w:rsidRPr="00B608DE" w:rsidRDefault="008208CF">
            <w:pPr>
              <w:pStyle w:val="a6"/>
              <w:numPr>
                <w:ilvl w:val="0"/>
                <w:numId w:val="16"/>
              </w:numPr>
              <w:spacing w:after="0"/>
              <w:ind w:left="34" w:firstLine="326"/>
              <w:jc w:val="both"/>
              <w:rPr>
                <w:rFonts w:ascii="Times New Roman" w:eastAsia="Times New Roman CYR" w:hAnsi="Times New Roman"/>
                <w:lang w:val="en-US"/>
              </w:rPr>
            </w:pPr>
            <w:r w:rsidRPr="00B1762E">
              <w:rPr>
                <w:rFonts w:ascii="Times New Roman" w:eastAsia="Times New Roman CYR" w:hAnsi="Times New Roman"/>
                <w:lang w:val="en"/>
              </w:rPr>
              <w:t xml:space="preserve">This Service Agreement is executed in two </w:t>
            </w:r>
            <w:r w:rsidRPr="002C06A7">
              <w:rPr>
                <w:rFonts w:ascii="Times New Roman" w:eastAsia="Times New Roman CYR" w:hAnsi="Times New Roman"/>
                <w:lang w:val="en"/>
              </w:rPr>
              <w:t xml:space="preserve">counterparts, each having equal legal force, with one </w:t>
            </w:r>
            <w:r w:rsidR="004857BA">
              <w:rPr>
                <w:rFonts w:ascii="Times New Roman" w:eastAsia="Times New Roman CYR" w:hAnsi="Times New Roman"/>
                <w:lang w:val="en"/>
              </w:rPr>
              <w:t>copy</w:t>
            </w:r>
            <w:r w:rsidR="004857BA" w:rsidRPr="002C06A7">
              <w:rPr>
                <w:rFonts w:ascii="Times New Roman" w:eastAsia="Times New Roman CYR" w:hAnsi="Times New Roman"/>
                <w:lang w:val="en"/>
              </w:rPr>
              <w:t xml:space="preserve"> </w:t>
            </w:r>
            <w:r w:rsidRPr="002C06A7">
              <w:rPr>
                <w:rFonts w:ascii="Times New Roman" w:eastAsia="Times New Roman CYR" w:hAnsi="Times New Roman"/>
                <w:lang w:val="en"/>
              </w:rPr>
              <w:t xml:space="preserve">for each Party. One </w:t>
            </w:r>
            <w:r w:rsidR="004857BA">
              <w:rPr>
                <w:rFonts w:ascii="Times New Roman" w:eastAsia="Times New Roman CYR" w:hAnsi="Times New Roman"/>
                <w:lang w:val="en"/>
              </w:rPr>
              <w:t>copy</w:t>
            </w:r>
            <w:r w:rsidR="004857BA" w:rsidRPr="002C06A7">
              <w:rPr>
                <w:rFonts w:ascii="Times New Roman" w:eastAsia="Times New Roman CYR" w:hAnsi="Times New Roman"/>
                <w:lang w:val="en"/>
              </w:rPr>
              <w:t xml:space="preserve"> </w:t>
            </w:r>
            <w:r w:rsidRPr="002C06A7">
              <w:rPr>
                <w:rFonts w:ascii="Times New Roman" w:eastAsia="Times New Roman CYR" w:hAnsi="Times New Roman"/>
                <w:lang w:val="en"/>
              </w:rPr>
              <w:t>shall be kept by the Exchange, and the other by the User.</w:t>
            </w:r>
          </w:p>
          <w:p w:rsidR="00B608DE" w:rsidRPr="002C06A7" w:rsidRDefault="00B608DE" w:rsidP="00B608DE">
            <w:pPr>
              <w:pStyle w:val="a6"/>
              <w:spacing w:after="0"/>
              <w:ind w:left="28" w:firstLine="332"/>
              <w:jc w:val="both"/>
              <w:rPr>
                <w:rFonts w:ascii="Times New Roman" w:eastAsia="Times New Roman CYR" w:hAnsi="Times New Roman"/>
                <w:lang w:val="en-US"/>
              </w:rPr>
            </w:pPr>
            <w:r w:rsidRPr="0095516C">
              <w:rPr>
                <w:rFonts w:ascii="Times New Roman" w:hAnsi="Times New Roman"/>
                <w:lang w:val="en-US"/>
              </w:rPr>
              <w:t xml:space="preserve">In the event of any inconsistency between the English and the Russian versions of this document, the Russian version shall prevail. </w:t>
            </w:r>
            <w:r w:rsidRPr="0095516C">
              <w:rPr>
                <w:rFonts w:ascii="Times New Roman" w:hAnsi="Times New Roman"/>
                <w:lang w:val="en"/>
              </w:rPr>
              <w:t>All amendments and supplements to this Agreement shall constitute annexes hereto and shall form an integral part of this Agreement.</w:t>
            </w:r>
            <w:bookmarkStart w:id="3" w:name="_GoBack"/>
            <w:bookmarkEnd w:id="3"/>
          </w:p>
        </w:tc>
      </w:tr>
      <w:tr w:rsidR="008307EE" w:rsidRPr="00436B7D" w:rsidTr="00B36E9E">
        <w:tc>
          <w:tcPr>
            <w:tcW w:w="4967" w:type="dxa"/>
          </w:tcPr>
          <w:p w:rsidR="008307EE" w:rsidRPr="00370C5B" w:rsidRDefault="00E34437" w:rsidP="00370C5B">
            <w:pPr>
              <w:pStyle w:val="1"/>
              <w:keepNext w:val="0"/>
              <w:numPr>
                <w:ilvl w:val="0"/>
                <w:numId w:val="0"/>
              </w:numPr>
              <w:spacing w:before="240" w:after="240"/>
              <w:jc w:val="center"/>
              <w:outlineLvl w:val="0"/>
              <w:rPr>
                <w:i w:val="0"/>
                <w:sz w:val="22"/>
                <w:szCs w:val="22"/>
                <w:lang w:val="ru-RU"/>
              </w:rPr>
            </w:pPr>
            <w:r w:rsidRPr="00B1762E">
              <w:rPr>
                <w:i w:val="0"/>
                <w:sz w:val="22"/>
                <w:szCs w:val="22"/>
                <w:u w:val="single"/>
              </w:rPr>
              <w:t>Адреса и реквизиты Сторон</w:t>
            </w:r>
            <w:r w:rsidRPr="00B1762E">
              <w:rPr>
                <w:i w:val="0"/>
                <w:sz w:val="22"/>
                <w:szCs w:val="22"/>
              </w:rPr>
              <w:t>:</w:t>
            </w:r>
          </w:p>
        </w:tc>
        <w:tc>
          <w:tcPr>
            <w:tcW w:w="4809" w:type="dxa"/>
          </w:tcPr>
          <w:p w:rsidR="008307EE" w:rsidRPr="00370C5B" w:rsidRDefault="004857BA">
            <w:pPr>
              <w:pStyle w:val="1"/>
              <w:keepNext w:val="0"/>
              <w:numPr>
                <w:ilvl w:val="0"/>
                <w:numId w:val="0"/>
              </w:numPr>
              <w:spacing w:before="240" w:after="240"/>
              <w:jc w:val="center"/>
              <w:outlineLvl w:val="0"/>
              <w:rPr>
                <w:i w:val="0"/>
                <w:sz w:val="22"/>
                <w:szCs w:val="22"/>
                <w:lang w:val="en-US"/>
              </w:rPr>
            </w:pPr>
            <w:bookmarkStart w:id="4" w:name="_Toc256000067"/>
            <w:r>
              <w:rPr>
                <w:i w:val="0"/>
                <w:sz w:val="22"/>
                <w:szCs w:val="22"/>
                <w:u w:val="single"/>
                <w:lang w:val="en"/>
              </w:rPr>
              <w:t>Legal a</w:t>
            </w:r>
            <w:r w:rsidRPr="00B1762E">
              <w:rPr>
                <w:i w:val="0"/>
                <w:sz w:val="22"/>
                <w:szCs w:val="22"/>
                <w:u w:val="single"/>
                <w:lang w:val="en"/>
              </w:rPr>
              <w:t xml:space="preserve">ddresses </w:t>
            </w:r>
            <w:r w:rsidR="008208CF" w:rsidRPr="00B1762E">
              <w:rPr>
                <w:i w:val="0"/>
                <w:sz w:val="22"/>
                <w:szCs w:val="22"/>
                <w:u w:val="single"/>
                <w:lang w:val="en"/>
              </w:rPr>
              <w:t xml:space="preserve">and </w:t>
            </w:r>
            <w:r>
              <w:rPr>
                <w:i w:val="0"/>
                <w:sz w:val="22"/>
                <w:szCs w:val="22"/>
                <w:u w:val="single"/>
                <w:lang w:val="en"/>
              </w:rPr>
              <w:t>b</w:t>
            </w:r>
            <w:r w:rsidRPr="00B1762E">
              <w:rPr>
                <w:i w:val="0"/>
                <w:sz w:val="22"/>
                <w:szCs w:val="22"/>
                <w:u w:val="single"/>
                <w:lang w:val="en"/>
              </w:rPr>
              <w:t xml:space="preserve">ank </w:t>
            </w:r>
            <w:r>
              <w:rPr>
                <w:i w:val="0"/>
                <w:sz w:val="22"/>
                <w:szCs w:val="22"/>
                <w:u w:val="single"/>
                <w:lang w:val="en"/>
              </w:rPr>
              <w:t>d</w:t>
            </w:r>
            <w:r w:rsidRPr="00B1762E">
              <w:rPr>
                <w:i w:val="0"/>
                <w:sz w:val="22"/>
                <w:szCs w:val="22"/>
                <w:u w:val="single"/>
                <w:lang w:val="en"/>
              </w:rPr>
              <w:t xml:space="preserve">etails </w:t>
            </w:r>
            <w:r w:rsidR="008208CF" w:rsidRPr="00B1762E">
              <w:rPr>
                <w:i w:val="0"/>
                <w:sz w:val="22"/>
                <w:szCs w:val="22"/>
                <w:u w:val="single"/>
                <w:lang w:val="en"/>
              </w:rPr>
              <w:t>of the Parties</w:t>
            </w:r>
            <w:r w:rsidR="008208CF" w:rsidRPr="00B1762E">
              <w:rPr>
                <w:i w:val="0"/>
                <w:sz w:val="22"/>
                <w:szCs w:val="22"/>
                <w:lang w:val="en"/>
              </w:rPr>
              <w:t>:</w:t>
            </w:r>
            <w:bookmarkEnd w:id="4"/>
          </w:p>
        </w:tc>
      </w:tr>
      <w:tr w:rsidR="008208CF" w:rsidRPr="00436B7D" w:rsidTr="00B36E9E">
        <w:tc>
          <w:tcPr>
            <w:tcW w:w="4967" w:type="dxa"/>
          </w:tcPr>
          <w:p w:rsidR="008208CF" w:rsidRPr="00B1762E" w:rsidRDefault="008208CF" w:rsidP="008208CF">
            <w:pPr>
              <w:spacing w:after="0" w:line="240" w:lineRule="auto"/>
              <w:rPr>
                <w:lang w:eastAsia="x-none"/>
              </w:rPr>
            </w:pPr>
            <w:r w:rsidRPr="00B1762E">
              <w:rPr>
                <w:rFonts w:ascii="Times New Roman" w:hAnsi="Times New Roman"/>
              </w:rPr>
              <w:t>Биржа: Акционерное общество «Санкт-Петербургская Международная Товарно-сырьевая Биржа»</w:t>
            </w:r>
          </w:p>
        </w:tc>
        <w:tc>
          <w:tcPr>
            <w:tcW w:w="4809" w:type="dxa"/>
          </w:tcPr>
          <w:p w:rsidR="008208CF" w:rsidRPr="008208CF" w:rsidRDefault="008208CF" w:rsidP="008208CF">
            <w:pPr>
              <w:spacing w:after="0" w:line="240" w:lineRule="auto"/>
              <w:rPr>
                <w:lang w:val="en-US" w:eastAsia="x-none"/>
              </w:rPr>
            </w:pPr>
            <w:r w:rsidRPr="00B1762E">
              <w:rPr>
                <w:rFonts w:ascii="Times New Roman" w:hAnsi="Times New Roman"/>
                <w:lang w:val="en"/>
              </w:rPr>
              <w:t>The Exchange: The Saint Petersburg International Mercantile Exchange</w:t>
            </w:r>
          </w:p>
        </w:tc>
      </w:tr>
      <w:tr w:rsidR="008208CF" w:rsidRPr="00436B7D" w:rsidTr="00B36E9E">
        <w:tc>
          <w:tcPr>
            <w:tcW w:w="4967" w:type="dxa"/>
          </w:tcPr>
          <w:p w:rsidR="008208CF" w:rsidRPr="00B1762E" w:rsidRDefault="008208CF" w:rsidP="008208CF">
            <w:pPr>
              <w:spacing w:after="0" w:line="240" w:lineRule="auto"/>
              <w:rPr>
                <w:lang w:eastAsia="x-none"/>
              </w:rPr>
            </w:pPr>
            <w:r w:rsidRPr="00B1762E">
              <w:rPr>
                <w:rFonts w:ascii="Times New Roman" w:hAnsi="Times New Roman"/>
              </w:rPr>
              <w:t>ОГРН 1089847188903</w:t>
            </w:r>
          </w:p>
        </w:tc>
        <w:tc>
          <w:tcPr>
            <w:tcW w:w="4809" w:type="dxa"/>
          </w:tcPr>
          <w:p w:rsidR="008208CF" w:rsidRPr="0012780E" w:rsidRDefault="00A52B75" w:rsidP="00A52B75">
            <w:pPr>
              <w:spacing w:after="0" w:line="240" w:lineRule="auto"/>
              <w:rPr>
                <w:lang w:val="en-US" w:eastAsia="x-none"/>
              </w:rPr>
            </w:pPr>
            <w:r w:rsidRPr="00D34912">
              <w:rPr>
                <w:rFonts w:ascii="Times New Roman" w:hAnsi="Times New Roman"/>
                <w:lang w:val="en"/>
              </w:rPr>
              <w:t>PSRN (OGRN), Primary State Registration Number</w:t>
            </w:r>
            <w:r w:rsidR="008208CF" w:rsidRPr="00B1762E">
              <w:rPr>
                <w:rFonts w:ascii="Times New Roman" w:hAnsi="Times New Roman"/>
                <w:lang w:val="en"/>
              </w:rPr>
              <w:t>: 1089847188903</w:t>
            </w:r>
          </w:p>
        </w:tc>
      </w:tr>
      <w:tr w:rsidR="008208CF" w:rsidTr="00B36E9E">
        <w:tc>
          <w:tcPr>
            <w:tcW w:w="4967" w:type="dxa"/>
          </w:tcPr>
          <w:p w:rsidR="008208CF" w:rsidRDefault="008208CF" w:rsidP="008208CF">
            <w:r w:rsidRPr="00B1762E">
              <w:rPr>
                <w:rFonts w:ascii="Times New Roman" w:hAnsi="Times New Roman"/>
              </w:rPr>
              <w:t>ИНН/КПП 7840389730/784001001</w:t>
            </w:r>
          </w:p>
        </w:tc>
        <w:tc>
          <w:tcPr>
            <w:tcW w:w="4809" w:type="dxa"/>
          </w:tcPr>
          <w:p w:rsidR="008208CF" w:rsidRDefault="008208CF" w:rsidP="008208CF">
            <w:r w:rsidRPr="00B1762E">
              <w:rPr>
                <w:rFonts w:ascii="Times New Roman" w:hAnsi="Times New Roman"/>
                <w:lang w:val="en"/>
              </w:rPr>
              <w:t>INN/</w:t>
            </w:r>
            <w:r w:rsidR="00A52B75">
              <w:rPr>
                <w:rFonts w:ascii="Times New Roman" w:hAnsi="Times New Roman"/>
                <w:lang w:val="en"/>
              </w:rPr>
              <w:t>TIN/</w:t>
            </w:r>
            <w:r w:rsidRPr="00B1762E">
              <w:rPr>
                <w:rFonts w:ascii="Times New Roman" w:hAnsi="Times New Roman"/>
                <w:lang w:val="en"/>
              </w:rPr>
              <w:t xml:space="preserve">KPP </w:t>
            </w:r>
            <w:dir w:val="ltr">
              <w:r w:rsidRPr="00B1762E">
                <w:rPr>
                  <w:rFonts w:ascii="Times New Roman" w:hAnsi="Times New Roman"/>
                  <w:lang w:val="en"/>
                </w:rPr>
                <w:t>7840389730</w:t>
              </w:r>
              <w:r w:rsidRPr="00B1762E">
                <w:rPr>
                  <w:rFonts w:ascii="Times New Roman" w:hAnsi="Times New Roman"/>
                  <w:lang w:val="en"/>
                </w:rPr>
                <w:t>‬/784001001</w:t>
              </w:r>
              <w:r>
                <w:t>‬</w:t>
              </w:r>
              <w:r>
                <w:t>‬</w:t>
              </w:r>
              <w:r>
                <w:t>‬</w:t>
              </w:r>
              <w:r>
                <w:t>‬</w:t>
              </w:r>
              <w:r>
                <w:t>‬</w:t>
              </w:r>
              <w:r>
                <w:t>‬</w:t>
              </w:r>
              <w:r>
                <w:t>‬</w:t>
              </w:r>
              <w:r>
                <w:t>‬</w:t>
              </w:r>
              <w:r>
                <w:t>‬</w:t>
              </w:r>
              <w:r>
                <w:t>‬</w:t>
              </w:r>
              <w:r>
                <w:t>‬</w:t>
              </w:r>
              <w:r>
                <w:t>‬</w:t>
              </w:r>
              <w:r>
                <w:t>‬</w:t>
              </w:r>
              <w:r w:rsidR="00B36E9E">
                <w:t>‬</w:t>
              </w:r>
              <w:r w:rsidR="002C06A7">
                <w:t>‬</w:t>
              </w:r>
              <w:r w:rsidR="006A15E9">
                <w:t>‬</w:t>
              </w:r>
              <w:r w:rsidR="007F5694">
                <w:t>‬</w:t>
              </w:r>
              <w:r w:rsidR="00A52B75">
                <w:t>‬</w:t>
              </w:r>
              <w:r w:rsidR="00B608DE">
                <w:t>‬</w:t>
              </w:r>
            </w:dir>
          </w:p>
        </w:tc>
      </w:tr>
      <w:tr w:rsidR="008208CF" w:rsidRPr="00A52B75" w:rsidTr="00B36E9E">
        <w:tc>
          <w:tcPr>
            <w:tcW w:w="4967" w:type="dxa"/>
          </w:tcPr>
          <w:p w:rsidR="008208CF" w:rsidRPr="00B1762E" w:rsidRDefault="008208CF" w:rsidP="008208CF">
            <w:pPr>
              <w:spacing w:after="0" w:line="240" w:lineRule="auto"/>
              <w:rPr>
                <w:rFonts w:ascii="Times New Roman" w:hAnsi="Times New Roman"/>
              </w:rPr>
            </w:pPr>
            <w:r w:rsidRPr="00B1762E">
              <w:rPr>
                <w:rFonts w:ascii="Times New Roman" w:hAnsi="Times New Roman"/>
              </w:rPr>
              <w:t>Место нахождения и почтовый адрес:</w:t>
            </w:r>
          </w:p>
          <w:p w:rsidR="008208CF" w:rsidRPr="00B1762E" w:rsidRDefault="008208CF" w:rsidP="008208CF">
            <w:pPr>
              <w:spacing w:after="0" w:line="240" w:lineRule="auto"/>
              <w:jc w:val="both"/>
              <w:rPr>
                <w:rFonts w:ascii="Times New Roman" w:hAnsi="Times New Roman"/>
              </w:rPr>
            </w:pPr>
            <w:r w:rsidRPr="00B1762E">
              <w:rPr>
                <w:rFonts w:ascii="Times New Roman" w:hAnsi="Times New Roman"/>
              </w:rPr>
              <w:t>191119, г. Санкт-Петербург, ул. Марата, д.69-71, лит. А, пом. 7-Н.</w:t>
            </w:r>
          </w:p>
          <w:p w:rsidR="008208CF" w:rsidRDefault="008208CF" w:rsidP="008208CF">
            <w:r w:rsidRPr="00B1762E">
              <w:rPr>
                <w:rFonts w:ascii="Times New Roman" w:hAnsi="Times New Roman"/>
              </w:rPr>
              <w:t>119021, г. Москва, ул. Тимура Фрунзе, д. 24.</w:t>
            </w:r>
          </w:p>
        </w:tc>
        <w:tc>
          <w:tcPr>
            <w:tcW w:w="4809" w:type="dxa"/>
          </w:tcPr>
          <w:p w:rsidR="00F774CE" w:rsidRPr="0012780E" w:rsidRDefault="00F774CE" w:rsidP="00F774CE">
            <w:pPr>
              <w:spacing w:after="0" w:line="240" w:lineRule="auto"/>
              <w:rPr>
                <w:rFonts w:ascii="Times New Roman" w:hAnsi="Times New Roman"/>
                <w:lang w:val="en-US"/>
              </w:rPr>
            </w:pPr>
            <w:r w:rsidRPr="00B1762E">
              <w:rPr>
                <w:rFonts w:ascii="Times New Roman" w:hAnsi="Times New Roman"/>
                <w:lang w:val="en"/>
              </w:rPr>
              <w:t>Registered address and postal address:</w:t>
            </w:r>
          </w:p>
          <w:p w:rsidR="00F774CE" w:rsidRPr="0012780E" w:rsidRDefault="00F774CE" w:rsidP="00F774CE">
            <w:pPr>
              <w:spacing w:after="0" w:line="240" w:lineRule="auto"/>
              <w:jc w:val="both"/>
              <w:rPr>
                <w:rFonts w:ascii="Times New Roman" w:hAnsi="Times New Roman"/>
                <w:lang w:val="en-US"/>
              </w:rPr>
            </w:pPr>
            <w:r w:rsidRPr="00B1762E">
              <w:rPr>
                <w:rFonts w:ascii="Times New Roman" w:hAnsi="Times New Roman"/>
                <w:lang w:val="en"/>
              </w:rPr>
              <w:t>69–71</w:t>
            </w:r>
            <w:r w:rsidR="004857BA">
              <w:rPr>
                <w:rFonts w:ascii="Times New Roman" w:hAnsi="Times New Roman"/>
                <w:lang w:val="en"/>
              </w:rPr>
              <w:t>,</w:t>
            </w:r>
            <w:r w:rsidRPr="00B1762E">
              <w:rPr>
                <w:rFonts w:ascii="Times New Roman" w:hAnsi="Times New Roman"/>
                <w:lang w:val="en"/>
              </w:rPr>
              <w:t xml:space="preserve"> </w:t>
            </w:r>
            <w:r w:rsidR="004857BA" w:rsidRPr="006574C0">
              <w:rPr>
                <w:rFonts w:ascii="Times New Roman" w:hAnsi="Times New Roman"/>
                <w:lang w:val="en-GB"/>
              </w:rPr>
              <w:t xml:space="preserve">Lit. A, Marata </w:t>
            </w:r>
            <w:r w:rsidR="00A52B75">
              <w:rPr>
                <w:rFonts w:ascii="Times New Roman" w:hAnsi="Times New Roman"/>
                <w:lang w:val="en-GB"/>
              </w:rPr>
              <w:t>str</w:t>
            </w:r>
            <w:r w:rsidR="004857BA" w:rsidRPr="006574C0">
              <w:rPr>
                <w:rFonts w:ascii="Times New Roman" w:hAnsi="Times New Roman"/>
                <w:lang w:val="en-GB"/>
              </w:rPr>
              <w:t xml:space="preserve">., Office 7-N, </w:t>
            </w:r>
            <w:r w:rsidRPr="00B1762E">
              <w:rPr>
                <w:rFonts w:ascii="Times New Roman" w:hAnsi="Times New Roman"/>
                <w:lang w:val="en"/>
              </w:rPr>
              <w:t>Saint Petersburg 191119</w:t>
            </w:r>
          </w:p>
          <w:p w:rsidR="008208CF" w:rsidRPr="00A52B75" w:rsidRDefault="00F774CE">
            <w:pPr>
              <w:rPr>
                <w:lang w:val="en-US"/>
              </w:rPr>
            </w:pPr>
            <w:r w:rsidRPr="00B1762E">
              <w:rPr>
                <w:rFonts w:ascii="Times New Roman" w:hAnsi="Times New Roman"/>
                <w:lang w:val="en"/>
              </w:rPr>
              <w:t>24</w:t>
            </w:r>
            <w:r w:rsidR="004857BA">
              <w:rPr>
                <w:rFonts w:ascii="Times New Roman" w:hAnsi="Times New Roman"/>
                <w:lang w:val="en"/>
              </w:rPr>
              <w:t>,</w:t>
            </w:r>
            <w:r w:rsidRPr="00B1762E">
              <w:rPr>
                <w:rFonts w:ascii="Times New Roman" w:hAnsi="Times New Roman"/>
                <w:lang w:val="en"/>
              </w:rPr>
              <w:t xml:space="preserve"> Timura Frunze </w:t>
            </w:r>
            <w:r w:rsidR="00A52B75">
              <w:rPr>
                <w:rFonts w:ascii="Times New Roman" w:hAnsi="Times New Roman"/>
                <w:lang w:val="en"/>
              </w:rPr>
              <w:t>str</w:t>
            </w:r>
            <w:r w:rsidRPr="00B1762E">
              <w:rPr>
                <w:rFonts w:ascii="Times New Roman" w:hAnsi="Times New Roman"/>
                <w:lang w:val="en"/>
              </w:rPr>
              <w:t>., Moscow 119021</w:t>
            </w:r>
          </w:p>
        </w:tc>
      </w:tr>
      <w:tr w:rsidR="00532EEF" w:rsidRPr="00436B7D" w:rsidTr="00B36E9E">
        <w:tc>
          <w:tcPr>
            <w:tcW w:w="4967" w:type="dxa"/>
          </w:tcPr>
          <w:p w:rsidR="008208CF" w:rsidRPr="00B1762E" w:rsidRDefault="008208CF" w:rsidP="008208CF">
            <w:pPr>
              <w:spacing w:after="0" w:line="240" w:lineRule="auto"/>
              <w:jc w:val="both"/>
              <w:rPr>
                <w:rFonts w:ascii="Times New Roman" w:hAnsi="Times New Roman"/>
                <w:lang w:val="en-US"/>
              </w:rPr>
            </w:pPr>
            <w:r w:rsidRPr="00B1762E">
              <w:rPr>
                <w:rFonts w:ascii="Times New Roman" w:hAnsi="Times New Roman"/>
                <w:lang w:val="en-US"/>
              </w:rPr>
              <w:t xml:space="preserve">e-mail: </w:t>
            </w:r>
          </w:p>
          <w:p w:rsidR="008208CF" w:rsidRPr="00E34437" w:rsidRDefault="008208CF" w:rsidP="008208CF">
            <w:pPr>
              <w:rPr>
                <w:lang w:val="en-US"/>
              </w:rPr>
            </w:pPr>
            <w:r w:rsidRPr="00E34437">
              <w:rPr>
                <w:rFonts w:ascii="Times New Roman" w:hAnsi="Times New Roman"/>
                <w:lang w:val="en-US"/>
              </w:rPr>
              <w:t>info@spimex.com</w:t>
            </w:r>
            <w:r w:rsidRPr="00B1762E">
              <w:rPr>
                <w:rFonts w:ascii="Times New Roman" w:hAnsi="Times New Roman"/>
                <w:lang w:val="en-US"/>
              </w:rPr>
              <w:t xml:space="preserve">; </w:t>
            </w:r>
            <w:r w:rsidRPr="00E34437">
              <w:rPr>
                <w:rFonts w:ascii="Times New Roman" w:hAnsi="Times New Roman"/>
                <w:lang w:val="en-US"/>
              </w:rPr>
              <w:t>clients@spimex.com</w:t>
            </w:r>
          </w:p>
        </w:tc>
        <w:tc>
          <w:tcPr>
            <w:tcW w:w="4809" w:type="dxa"/>
          </w:tcPr>
          <w:p w:rsidR="00F774CE" w:rsidRPr="00B1762E" w:rsidRDefault="00F774CE" w:rsidP="00F774CE">
            <w:pPr>
              <w:spacing w:after="0" w:line="240" w:lineRule="auto"/>
              <w:jc w:val="both"/>
              <w:rPr>
                <w:rFonts w:ascii="Times New Roman" w:hAnsi="Times New Roman"/>
                <w:lang w:val="en-US"/>
              </w:rPr>
            </w:pPr>
            <w:r w:rsidRPr="00B1762E">
              <w:rPr>
                <w:rFonts w:ascii="Times New Roman" w:hAnsi="Times New Roman"/>
                <w:lang w:val="en"/>
              </w:rPr>
              <w:t xml:space="preserve">e-mail: </w:t>
            </w:r>
          </w:p>
          <w:p w:rsidR="008208CF" w:rsidRPr="00F774CE" w:rsidRDefault="00F774CE" w:rsidP="00F774CE">
            <w:pPr>
              <w:rPr>
                <w:lang w:val="en"/>
              </w:rPr>
            </w:pPr>
            <w:r w:rsidRPr="00F774CE">
              <w:rPr>
                <w:rFonts w:ascii="Times New Roman" w:hAnsi="Times New Roman"/>
                <w:lang w:val="en"/>
              </w:rPr>
              <w:t>info@spimex.com</w:t>
            </w:r>
            <w:r w:rsidRPr="00B1762E">
              <w:rPr>
                <w:rFonts w:ascii="Times New Roman" w:hAnsi="Times New Roman"/>
                <w:lang w:val="en"/>
              </w:rPr>
              <w:t xml:space="preserve">; </w:t>
            </w:r>
            <w:r w:rsidRPr="00F774CE">
              <w:rPr>
                <w:rFonts w:ascii="Times New Roman" w:hAnsi="Times New Roman"/>
                <w:lang w:val="en"/>
              </w:rPr>
              <w:t>clients@spimex.com</w:t>
            </w:r>
          </w:p>
        </w:tc>
      </w:tr>
      <w:tr w:rsidR="00532EEF" w:rsidRPr="00E34437" w:rsidTr="00B36E9E">
        <w:tc>
          <w:tcPr>
            <w:tcW w:w="4967" w:type="dxa"/>
          </w:tcPr>
          <w:p w:rsidR="008208CF" w:rsidRPr="00436B7D" w:rsidRDefault="008208CF" w:rsidP="008208CF">
            <w:pPr>
              <w:spacing w:after="0" w:line="240" w:lineRule="auto"/>
              <w:jc w:val="both"/>
              <w:rPr>
                <w:rFonts w:ascii="Times New Roman" w:hAnsi="Times New Roman"/>
              </w:rPr>
            </w:pPr>
            <w:r w:rsidRPr="00B1762E">
              <w:rPr>
                <w:rFonts w:ascii="Times New Roman" w:hAnsi="Times New Roman"/>
              </w:rPr>
              <w:t>Банковские</w:t>
            </w:r>
            <w:r w:rsidRPr="00436B7D">
              <w:rPr>
                <w:rFonts w:ascii="Times New Roman" w:hAnsi="Times New Roman"/>
              </w:rPr>
              <w:t xml:space="preserve"> </w:t>
            </w:r>
            <w:r w:rsidRPr="00B1762E">
              <w:rPr>
                <w:rFonts w:ascii="Times New Roman" w:hAnsi="Times New Roman"/>
              </w:rPr>
              <w:t>реквизиты</w:t>
            </w:r>
            <w:r w:rsidRPr="00436B7D">
              <w:rPr>
                <w:rFonts w:ascii="Times New Roman" w:hAnsi="Times New Roman"/>
              </w:rPr>
              <w:t>:</w:t>
            </w:r>
          </w:p>
          <w:p w:rsidR="008208CF" w:rsidRPr="00B1762E" w:rsidRDefault="008208CF" w:rsidP="008208CF">
            <w:pPr>
              <w:spacing w:after="0" w:line="240" w:lineRule="auto"/>
              <w:jc w:val="both"/>
              <w:rPr>
                <w:rFonts w:ascii="Times New Roman" w:hAnsi="Times New Roman"/>
              </w:rPr>
            </w:pPr>
            <w:r w:rsidRPr="00B1762E">
              <w:rPr>
                <w:rFonts w:ascii="Times New Roman" w:hAnsi="Times New Roman"/>
              </w:rPr>
              <w:t>р</w:t>
            </w:r>
            <w:r w:rsidRPr="00A52B75">
              <w:rPr>
                <w:rFonts w:ascii="Times New Roman" w:hAnsi="Times New Roman"/>
              </w:rPr>
              <w:t>/</w:t>
            </w:r>
            <w:r w:rsidRPr="00B1762E">
              <w:rPr>
                <w:rFonts w:ascii="Times New Roman" w:hAnsi="Times New Roman"/>
              </w:rPr>
              <w:t>с</w:t>
            </w:r>
            <w:r w:rsidRPr="00A52B75">
              <w:rPr>
                <w:rFonts w:ascii="Times New Roman" w:hAnsi="Times New Roman"/>
              </w:rPr>
              <w:t xml:space="preserve"> №40701810</w:t>
            </w:r>
            <w:r w:rsidRPr="00B1762E">
              <w:rPr>
                <w:rFonts w:ascii="Times New Roman" w:hAnsi="Times New Roman"/>
              </w:rPr>
              <w:t>700000000004</w:t>
            </w:r>
          </w:p>
          <w:p w:rsidR="008208CF" w:rsidRPr="00B1762E" w:rsidRDefault="008208CF" w:rsidP="008208CF">
            <w:pPr>
              <w:spacing w:after="0" w:line="240" w:lineRule="auto"/>
              <w:jc w:val="both"/>
              <w:rPr>
                <w:rFonts w:ascii="Times New Roman" w:hAnsi="Times New Roman"/>
              </w:rPr>
            </w:pPr>
            <w:r w:rsidRPr="00B1762E">
              <w:rPr>
                <w:rFonts w:ascii="Times New Roman" w:hAnsi="Times New Roman"/>
              </w:rPr>
              <w:t>в НКО ЦК РДК (АО)</w:t>
            </w:r>
          </w:p>
          <w:p w:rsidR="008208CF" w:rsidRPr="00B1762E" w:rsidRDefault="008208CF" w:rsidP="008208CF">
            <w:pPr>
              <w:spacing w:after="0" w:line="240" w:lineRule="auto"/>
              <w:jc w:val="both"/>
              <w:rPr>
                <w:rFonts w:ascii="Times New Roman" w:hAnsi="Times New Roman"/>
              </w:rPr>
            </w:pPr>
            <w:r w:rsidRPr="00B1762E">
              <w:rPr>
                <w:rFonts w:ascii="Times New Roman" w:hAnsi="Times New Roman"/>
              </w:rPr>
              <w:t xml:space="preserve">к/с №30103810145250000053, </w:t>
            </w:r>
          </w:p>
          <w:p w:rsidR="008208CF" w:rsidRPr="00E34437" w:rsidRDefault="008208CF" w:rsidP="008208CF">
            <w:pPr>
              <w:rPr>
                <w:lang w:val="en-US"/>
              </w:rPr>
            </w:pPr>
            <w:r w:rsidRPr="00B1762E">
              <w:rPr>
                <w:rFonts w:ascii="Times New Roman" w:hAnsi="Times New Roman"/>
              </w:rPr>
              <w:t>БИК 044525053</w:t>
            </w:r>
          </w:p>
        </w:tc>
        <w:tc>
          <w:tcPr>
            <w:tcW w:w="4809" w:type="dxa"/>
          </w:tcPr>
          <w:p w:rsidR="00F774CE" w:rsidRPr="0012780E" w:rsidRDefault="00F774CE" w:rsidP="00F774CE">
            <w:pPr>
              <w:spacing w:after="0" w:line="240" w:lineRule="auto"/>
              <w:jc w:val="both"/>
              <w:rPr>
                <w:rFonts w:ascii="Times New Roman" w:hAnsi="Times New Roman"/>
                <w:lang w:val="en-US"/>
              </w:rPr>
            </w:pPr>
            <w:r w:rsidRPr="00B1762E">
              <w:rPr>
                <w:rFonts w:ascii="Times New Roman" w:hAnsi="Times New Roman"/>
                <w:lang w:val="en"/>
              </w:rPr>
              <w:t>Bank details:</w:t>
            </w:r>
          </w:p>
          <w:p w:rsidR="00F774CE" w:rsidRPr="0012780E" w:rsidRDefault="00F774CE" w:rsidP="00F774CE">
            <w:pPr>
              <w:spacing w:after="0" w:line="240" w:lineRule="auto"/>
              <w:jc w:val="both"/>
              <w:rPr>
                <w:rFonts w:ascii="Times New Roman" w:hAnsi="Times New Roman"/>
                <w:lang w:val="en-US"/>
              </w:rPr>
            </w:pPr>
            <w:r w:rsidRPr="00B1762E">
              <w:rPr>
                <w:rFonts w:ascii="Times New Roman" w:hAnsi="Times New Roman"/>
                <w:lang w:val="en"/>
              </w:rPr>
              <w:t xml:space="preserve">Settlement account: </w:t>
            </w:r>
            <w:dir w:val="ltr">
              <w:dir w:val="ltr">
                <w:r w:rsidRPr="00B1762E">
                  <w:rPr>
                    <w:rFonts w:ascii="Times New Roman" w:hAnsi="Times New Roman"/>
                    <w:lang w:val="en"/>
                  </w:rPr>
                  <w:t>4070181070</w:t>
                </w:r>
                <w:r w:rsidRPr="00B1762E">
                  <w:rPr>
                    <w:rFonts w:ascii="Times New Roman" w:hAnsi="Times New Roman"/>
                    <w:lang w:val="en"/>
                  </w:rPr>
                  <w:t>‬</w:t>
                </w:r>
                <w:r w:rsidRPr="00B1762E">
                  <w:rPr>
                    <w:rFonts w:ascii="Times New Roman" w:hAnsi="Times New Roman"/>
                    <w:lang w:val="en"/>
                  </w:rPr>
                  <w:t>‬</w:t>
                </w:r>
                <w:dir w:val="ltr">
                  <w:dir w:val="ltr">
                    <w:r w:rsidRPr="00B1762E">
                      <w:rPr>
                        <w:rFonts w:ascii="Times New Roman" w:hAnsi="Times New Roman"/>
                        <w:lang w:val="en"/>
                      </w:rPr>
                      <w:t>0000000004</w:t>
                    </w:r>
                    <w:r w:rsidRPr="00B1762E">
                      <w:rPr>
                        <w:rFonts w:ascii="Times New Roman" w:hAnsi="Times New Roman"/>
                        <w:lang w:val="en"/>
                      </w:rPr>
                      <w:t>‬</w:t>
                    </w:r>
                    <w:r w:rsidRPr="00B1762E">
                      <w:rPr>
                        <w:rFonts w:ascii="Times New Roman" w:hAnsi="Times New Roman"/>
                        <w:lang w:val="en"/>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B10404">
                      <w:rPr>
                        <w:lang w:val="en-US"/>
                      </w:rPr>
                      <w:t>‬</w:t>
                    </w:r>
                    <w:r w:rsidRPr="00B10404">
                      <w:rPr>
                        <w:lang w:val="en-US"/>
                      </w:rPr>
                      <w:t>‬</w:t>
                    </w:r>
                    <w:r w:rsidRPr="00B10404">
                      <w:rPr>
                        <w:lang w:val="en-US"/>
                      </w:rPr>
                      <w:t>‬</w:t>
                    </w:r>
                    <w:r w:rsidRPr="00B10404">
                      <w:rPr>
                        <w:lang w:val="en-US"/>
                      </w:rPr>
                      <w:t>‬</w:t>
                    </w:r>
                    <w:r w:rsidRPr="006365A6">
                      <w:rPr>
                        <w:lang w:val="en-US"/>
                      </w:rPr>
                      <w:t>‬</w:t>
                    </w:r>
                    <w:r w:rsidRPr="006365A6">
                      <w:rPr>
                        <w:lang w:val="en-US"/>
                      </w:rPr>
                      <w:t>‬</w:t>
                    </w:r>
                    <w:r w:rsidRPr="006365A6">
                      <w:rPr>
                        <w:lang w:val="en-US"/>
                      </w:rPr>
                      <w:t>‬</w:t>
                    </w:r>
                    <w:r w:rsidRPr="006365A6">
                      <w:rPr>
                        <w:lang w:val="en-US"/>
                      </w:rPr>
                      <w:t>‬</w:t>
                    </w:r>
                    <w:r w:rsidRPr="004F5210">
                      <w:rPr>
                        <w:lang w:val="en-US"/>
                      </w:rPr>
                      <w:t>‬</w:t>
                    </w:r>
                    <w:r w:rsidRPr="004F5210">
                      <w:rPr>
                        <w:lang w:val="en-US"/>
                      </w:rPr>
                      <w:t>‬</w:t>
                    </w:r>
                    <w:r w:rsidRPr="004F5210">
                      <w:rPr>
                        <w:lang w:val="en-US"/>
                      </w:rPr>
                      <w:t>‬</w:t>
                    </w:r>
                    <w:r w:rsidRPr="004F5210">
                      <w:rPr>
                        <w:lang w:val="en-US"/>
                      </w:rPr>
                      <w:t>‬</w:t>
                    </w:r>
                    <w:r w:rsidRPr="00187FA9">
                      <w:rPr>
                        <w:lang w:val="en-US"/>
                      </w:rPr>
                      <w:t>‬</w:t>
                    </w:r>
                    <w:r w:rsidRPr="00187FA9">
                      <w:rPr>
                        <w:lang w:val="en-US"/>
                      </w:rPr>
                      <w:t>‬</w:t>
                    </w:r>
                    <w:r w:rsidRPr="00187FA9">
                      <w:rPr>
                        <w:lang w:val="en-US"/>
                      </w:rPr>
                      <w:t>‬</w:t>
                    </w:r>
                    <w:r w:rsidRPr="00187FA9">
                      <w:rPr>
                        <w:lang w:val="en-US"/>
                      </w:rPr>
                      <w:t>‬</w:t>
                    </w:r>
                    <w:r w:rsidRPr="002B6D04">
                      <w:rPr>
                        <w:lang w:val="en-US"/>
                      </w:rPr>
                      <w:t>‬</w:t>
                    </w:r>
                    <w:r w:rsidRPr="002B6D04">
                      <w:rPr>
                        <w:lang w:val="en-US"/>
                      </w:rPr>
                      <w:t>‬</w:t>
                    </w:r>
                    <w:r w:rsidRPr="002B6D04">
                      <w:rPr>
                        <w:lang w:val="en-US"/>
                      </w:rPr>
                      <w:t>‬</w:t>
                    </w:r>
                    <w:r w:rsidRPr="002B6D04">
                      <w:rPr>
                        <w:lang w:val="en-US"/>
                      </w:rPr>
                      <w:t>‬</w:t>
                    </w:r>
                    <w:r w:rsidRPr="005A4563">
                      <w:rPr>
                        <w:lang w:val="en-US"/>
                      </w:rPr>
                      <w:t>‬</w:t>
                    </w:r>
                    <w:r w:rsidRPr="005A4563">
                      <w:rPr>
                        <w:lang w:val="en-US"/>
                      </w:rPr>
                      <w:t>‬</w:t>
                    </w:r>
                    <w:r w:rsidRPr="005A4563">
                      <w:rPr>
                        <w:lang w:val="en-US"/>
                      </w:rPr>
                      <w:t>‬</w:t>
                    </w:r>
                    <w:r w:rsidRPr="005A4563">
                      <w:rPr>
                        <w:lang w:val="en-US"/>
                      </w:rPr>
                      <w:t>‬</w:t>
                    </w:r>
                    <w:r w:rsidRPr="00592DD9">
                      <w:rPr>
                        <w:lang w:val="en-US"/>
                      </w:rPr>
                      <w:t>‬</w:t>
                    </w:r>
                    <w:r w:rsidRPr="00592DD9">
                      <w:rPr>
                        <w:lang w:val="en-US"/>
                      </w:rPr>
                      <w:t>‬</w:t>
                    </w:r>
                    <w:r w:rsidRPr="00592DD9">
                      <w:rPr>
                        <w:lang w:val="en-US"/>
                      </w:rPr>
                      <w:t>‬</w:t>
                    </w:r>
                    <w:r w:rsidRPr="00592DD9">
                      <w:rPr>
                        <w:lang w:val="en-US"/>
                      </w:rPr>
                      <w:t>‬</w:t>
                    </w:r>
                    <w:r w:rsidRPr="00376FB1">
                      <w:rPr>
                        <w:lang w:val="en-US"/>
                      </w:rPr>
                      <w:t>‬</w:t>
                    </w:r>
                    <w:r w:rsidRPr="00376FB1">
                      <w:rPr>
                        <w:lang w:val="en-US"/>
                      </w:rPr>
                      <w:t>‬</w:t>
                    </w:r>
                    <w:r w:rsidRPr="00376FB1">
                      <w:rPr>
                        <w:lang w:val="en-US"/>
                      </w:rPr>
                      <w:t>‬</w:t>
                    </w:r>
                    <w:r w:rsidRPr="00376FB1">
                      <w:rPr>
                        <w:lang w:val="en-US"/>
                      </w:rPr>
                      <w:t>‬</w:t>
                    </w:r>
                    <w:r w:rsidRPr="00376FB1">
                      <w:rPr>
                        <w:lang w:val="en-US"/>
                      </w:rPr>
                      <w:t>‬</w:t>
                    </w:r>
                    <w:r w:rsidRPr="00376FB1">
                      <w:rPr>
                        <w:lang w:val="en-US"/>
                      </w:rPr>
                      <w:t>‬</w:t>
                    </w:r>
                    <w:r w:rsidRPr="00376FB1">
                      <w:rPr>
                        <w:lang w:val="en-US"/>
                      </w:rPr>
                      <w:t>‬</w:t>
                    </w:r>
                    <w:r w:rsidRPr="00376FB1">
                      <w:rPr>
                        <w:lang w:val="en-US"/>
                      </w:rPr>
                      <w:t>‬</w:t>
                    </w:r>
                    <w:r w:rsidR="00B36E9E" w:rsidRPr="00080996">
                      <w:rPr>
                        <w:lang w:val="en-US"/>
                      </w:rPr>
                      <w:t>‬</w:t>
                    </w:r>
                    <w:r w:rsidR="00B36E9E" w:rsidRPr="00080996">
                      <w:rPr>
                        <w:lang w:val="en-US"/>
                      </w:rPr>
                      <w:t>‬</w:t>
                    </w:r>
                    <w:r w:rsidR="00B36E9E" w:rsidRPr="00080996">
                      <w:rPr>
                        <w:lang w:val="en-US"/>
                      </w:rPr>
                      <w:t>‬</w:t>
                    </w:r>
                    <w:r w:rsidR="00B36E9E" w:rsidRPr="00080996">
                      <w:rPr>
                        <w:lang w:val="en-US"/>
                      </w:rPr>
                      <w:t>‬</w:t>
                    </w:r>
                    <w:r w:rsidR="002C06A7" w:rsidRPr="002C06A7">
                      <w:rPr>
                        <w:lang w:val="en-US"/>
                      </w:rPr>
                      <w:t>‬</w:t>
                    </w:r>
                    <w:r w:rsidR="002C06A7" w:rsidRPr="002C06A7">
                      <w:rPr>
                        <w:lang w:val="en-US"/>
                      </w:rPr>
                      <w:t>‬</w:t>
                    </w:r>
                    <w:r w:rsidR="002C06A7" w:rsidRPr="002C06A7">
                      <w:rPr>
                        <w:lang w:val="en-US"/>
                      </w:rPr>
                      <w:t>‬</w:t>
                    </w:r>
                    <w:r w:rsidR="002C06A7" w:rsidRPr="002C06A7">
                      <w:rPr>
                        <w:lang w:val="en-US"/>
                      </w:rPr>
                      <w:t>‬</w:t>
                    </w:r>
                    <w:r w:rsidR="006A15E9" w:rsidRPr="00A52B75">
                      <w:rPr>
                        <w:lang w:val="en-US"/>
                      </w:rPr>
                      <w:t>‬</w:t>
                    </w:r>
                    <w:r w:rsidR="006A15E9" w:rsidRPr="00A52B75">
                      <w:rPr>
                        <w:lang w:val="en-US"/>
                      </w:rPr>
                      <w:t>‬</w:t>
                    </w:r>
                    <w:r w:rsidR="006A15E9" w:rsidRPr="00A52B75">
                      <w:rPr>
                        <w:lang w:val="en-US"/>
                      </w:rPr>
                      <w:t>‬</w:t>
                    </w:r>
                    <w:r w:rsidR="006A15E9" w:rsidRPr="00A52B75">
                      <w:rPr>
                        <w:lang w:val="en-US"/>
                      </w:rPr>
                      <w:t>‬</w:t>
                    </w:r>
                    <w:r w:rsidR="007F5694" w:rsidRPr="00A52B75">
                      <w:rPr>
                        <w:lang w:val="en-US"/>
                      </w:rPr>
                      <w:t>‬</w:t>
                    </w:r>
                    <w:r w:rsidR="007F5694" w:rsidRPr="00A52B75">
                      <w:rPr>
                        <w:lang w:val="en-US"/>
                      </w:rPr>
                      <w:t>‬</w:t>
                    </w:r>
                    <w:r w:rsidR="007F5694" w:rsidRPr="00A52B75">
                      <w:rPr>
                        <w:lang w:val="en-US"/>
                      </w:rPr>
                      <w:t>‬</w:t>
                    </w:r>
                    <w:r w:rsidR="007F5694" w:rsidRPr="00A52B75">
                      <w:rPr>
                        <w:lang w:val="en-US"/>
                      </w:rPr>
                      <w:t>‬</w:t>
                    </w:r>
                    <w:r w:rsidR="00A52B75" w:rsidRPr="00A52B75">
                      <w:rPr>
                        <w:lang w:val="en-US"/>
                      </w:rPr>
                      <w:t>‬</w:t>
                    </w:r>
                    <w:r w:rsidR="00A52B75" w:rsidRPr="00A52B75">
                      <w:rPr>
                        <w:lang w:val="en-US"/>
                      </w:rPr>
                      <w:t>‬</w:t>
                    </w:r>
                    <w:r w:rsidR="00A52B75" w:rsidRPr="00A52B75">
                      <w:rPr>
                        <w:lang w:val="en-US"/>
                      </w:rPr>
                      <w:t>‬</w:t>
                    </w:r>
                    <w:r w:rsidR="00A52B75" w:rsidRPr="00A52B75">
                      <w:rPr>
                        <w:lang w:val="en-US"/>
                      </w:rPr>
                      <w:t>‬</w:t>
                    </w:r>
                    <w:r w:rsidR="00B608DE" w:rsidRPr="00436B7D">
                      <w:rPr>
                        <w:lang w:val="en-US"/>
                      </w:rPr>
                      <w:t>‬</w:t>
                    </w:r>
                    <w:r w:rsidR="00B608DE" w:rsidRPr="00436B7D">
                      <w:rPr>
                        <w:lang w:val="en-US"/>
                      </w:rPr>
                      <w:t>‬</w:t>
                    </w:r>
                    <w:r w:rsidR="00B608DE" w:rsidRPr="00436B7D">
                      <w:rPr>
                        <w:lang w:val="en-US"/>
                      </w:rPr>
                      <w:t>‬</w:t>
                    </w:r>
                    <w:r w:rsidR="00B608DE" w:rsidRPr="00436B7D">
                      <w:rPr>
                        <w:lang w:val="en-US"/>
                      </w:rPr>
                      <w:t>‬</w:t>
                    </w:r>
                  </w:dir>
                </w:dir>
              </w:dir>
            </w:dir>
          </w:p>
          <w:p w:rsidR="00F774CE" w:rsidRPr="0012780E" w:rsidRDefault="006A4ABB" w:rsidP="00F774CE">
            <w:pPr>
              <w:spacing w:after="0" w:line="240" w:lineRule="auto"/>
              <w:jc w:val="both"/>
              <w:rPr>
                <w:rFonts w:ascii="Times New Roman" w:hAnsi="Times New Roman"/>
                <w:lang w:val="en-US"/>
              </w:rPr>
            </w:pPr>
            <w:r>
              <w:rPr>
                <w:rFonts w:ascii="Times New Roman" w:hAnsi="Times New Roman"/>
                <w:lang w:val="en"/>
              </w:rPr>
              <w:t>in</w:t>
            </w:r>
            <w:r w:rsidRPr="00B1762E">
              <w:rPr>
                <w:rFonts w:ascii="Times New Roman" w:hAnsi="Times New Roman"/>
                <w:lang w:val="en"/>
              </w:rPr>
              <w:t xml:space="preserve"> </w:t>
            </w:r>
            <w:r w:rsidR="00F774CE" w:rsidRPr="00B1762E">
              <w:rPr>
                <w:rFonts w:ascii="Times New Roman" w:hAnsi="Times New Roman"/>
                <w:lang w:val="en"/>
              </w:rPr>
              <w:t>Nonbank Financial Institution - Central Counterparty "RDC" (Joint Stock Company)</w:t>
            </w:r>
          </w:p>
          <w:p w:rsidR="008208CF" w:rsidRDefault="00F774CE" w:rsidP="00F774CE">
            <w:pPr>
              <w:spacing w:after="0"/>
              <w:rPr>
                <w:rFonts w:ascii="Times New Roman" w:hAnsi="Times New Roman"/>
                <w:lang w:val="en"/>
              </w:rPr>
            </w:pPr>
            <w:r w:rsidRPr="00B1762E">
              <w:rPr>
                <w:rFonts w:ascii="Times New Roman" w:hAnsi="Times New Roman"/>
                <w:lang w:val="en"/>
              </w:rPr>
              <w:t xml:space="preserve">Correspondent account: </w:t>
            </w:r>
            <w:dir w:val="ltr">
              <w:r w:rsidRPr="00B1762E">
                <w:rPr>
                  <w:rFonts w:ascii="Times New Roman" w:hAnsi="Times New Roman"/>
                  <w:lang w:val="en"/>
                </w:rPr>
                <w:t>3010381014</w:t>
              </w:r>
              <w:r w:rsidRPr="00B1762E">
                <w:rPr>
                  <w:rFonts w:ascii="Times New Roman" w:hAnsi="Times New Roman"/>
                  <w:lang w:val="en"/>
                </w:rPr>
                <w:t>‬</w:t>
              </w:r>
              <w:dir w:val="ltr">
                <w:r w:rsidRPr="00B1762E">
                  <w:rPr>
                    <w:rFonts w:ascii="Times New Roman" w:hAnsi="Times New Roman"/>
                    <w:lang w:val="en"/>
                  </w:rPr>
                  <w:t>5250000053</w:t>
                </w:r>
                <w:r w:rsidRPr="00B1762E">
                  <w:rPr>
                    <w:rFonts w:ascii="Times New Roman" w:hAnsi="Times New Roman"/>
                    <w:lang w:val="en"/>
                  </w:rPr>
                  <w:t>‬,</w:t>
                </w:r>
                <w:r w:rsidR="00B36E9E">
                  <w:t>‬</w:t>
                </w:r>
                <w:r w:rsidR="00B36E9E">
                  <w:t>‬</w:t>
                </w:r>
                <w:r w:rsidR="002C06A7">
                  <w:t>‬</w:t>
                </w:r>
                <w:r w:rsidR="002C06A7">
                  <w:t>‬</w:t>
                </w:r>
                <w:r w:rsidR="006A15E9">
                  <w:t>‬</w:t>
                </w:r>
                <w:r w:rsidR="006A15E9">
                  <w:t>‬</w:t>
                </w:r>
                <w:r w:rsidR="007F5694">
                  <w:t>‬</w:t>
                </w:r>
                <w:r w:rsidR="007F5694">
                  <w:t>‬</w:t>
                </w:r>
                <w:r w:rsidR="00A52B75">
                  <w:t>‬</w:t>
                </w:r>
                <w:r w:rsidR="00A52B75">
                  <w:t>‬</w:t>
                </w:r>
                <w:r w:rsidR="00B608DE">
                  <w:t>‬</w:t>
                </w:r>
                <w:r w:rsidR="00B608DE">
                  <w:t>‬</w:t>
                </w:r>
              </w:dir>
            </w:dir>
          </w:p>
          <w:p w:rsidR="00F774CE" w:rsidRPr="00E34437" w:rsidRDefault="00F774CE" w:rsidP="00F774CE">
            <w:pPr>
              <w:spacing w:after="0"/>
              <w:rPr>
                <w:lang w:val="en-US"/>
              </w:rPr>
            </w:pPr>
            <w:r w:rsidRPr="00B1762E">
              <w:rPr>
                <w:rFonts w:ascii="Times New Roman" w:hAnsi="Times New Roman"/>
                <w:lang w:val="en"/>
              </w:rPr>
              <w:t>BI</w:t>
            </w:r>
            <w:r w:rsidR="004857BA">
              <w:rPr>
                <w:rFonts w:ascii="Times New Roman" w:hAnsi="Times New Roman"/>
                <w:lang w:val="en"/>
              </w:rPr>
              <w:t>K</w:t>
            </w:r>
            <w:r w:rsidRPr="00B1762E">
              <w:rPr>
                <w:rFonts w:ascii="Times New Roman" w:hAnsi="Times New Roman"/>
                <w:lang w:val="en"/>
              </w:rPr>
              <w:t xml:space="preserve"> 044525053</w:t>
            </w:r>
          </w:p>
        </w:tc>
      </w:tr>
      <w:tr w:rsidR="00532EEF" w:rsidRPr="00E34437" w:rsidTr="00B36E9E">
        <w:tc>
          <w:tcPr>
            <w:tcW w:w="4967" w:type="dxa"/>
          </w:tcPr>
          <w:p w:rsidR="008208CF" w:rsidRPr="00B1762E" w:rsidRDefault="008208CF" w:rsidP="008208CF">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Должность:</w:t>
            </w:r>
          </w:p>
          <w:p w:rsidR="008208CF" w:rsidRPr="00B1762E" w:rsidRDefault="008208CF" w:rsidP="008208CF">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lastRenderedPageBreak/>
              <w:t>________________ /   ______________   /</w:t>
            </w:r>
          </w:p>
          <w:p w:rsidR="008208CF" w:rsidRPr="00B1762E" w:rsidRDefault="008208CF" w:rsidP="008208CF">
            <w:pPr>
              <w:pStyle w:val="Normal1"/>
              <w:tabs>
                <w:tab w:val="clear" w:pos="1209"/>
                <w:tab w:val="num" w:pos="2030"/>
              </w:tabs>
              <w:spacing w:line="276" w:lineRule="auto"/>
              <w:ind w:left="0" w:firstLine="0"/>
              <w:rPr>
                <w:rFonts w:ascii="Times New Roman" w:hAnsi="Times New Roman" w:cs="Times New Roman"/>
                <w:sz w:val="22"/>
                <w:szCs w:val="22"/>
                <w:lang w:val="ru-RU"/>
              </w:rPr>
            </w:pPr>
          </w:p>
          <w:p w:rsidR="008208CF" w:rsidRPr="00E34437" w:rsidRDefault="008208CF" w:rsidP="008208CF">
            <w:pPr>
              <w:rPr>
                <w:lang w:val="en-US"/>
              </w:rPr>
            </w:pPr>
            <w:r w:rsidRPr="00B1762E">
              <w:rPr>
                <w:rFonts w:ascii="Times New Roman" w:hAnsi="Times New Roman"/>
                <w:bCs/>
              </w:rPr>
              <w:t>«_____»_______________________20     г.</w:t>
            </w:r>
          </w:p>
        </w:tc>
        <w:tc>
          <w:tcPr>
            <w:tcW w:w="4809" w:type="dxa"/>
          </w:tcPr>
          <w:p w:rsidR="00F774CE" w:rsidRPr="00B1762E" w:rsidRDefault="00F774CE" w:rsidP="00F774CE">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lastRenderedPageBreak/>
              <w:t>Position:</w:t>
            </w:r>
          </w:p>
          <w:p w:rsidR="00F774CE" w:rsidRPr="00B1762E" w:rsidRDefault="00F774CE" w:rsidP="00F774CE">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lastRenderedPageBreak/>
              <w:t>________________ /   ______________   /</w:t>
            </w:r>
          </w:p>
          <w:p w:rsidR="00F774CE" w:rsidRPr="00B1762E" w:rsidRDefault="00F774CE" w:rsidP="00F774CE">
            <w:pPr>
              <w:pStyle w:val="Normal1"/>
              <w:tabs>
                <w:tab w:val="clear" w:pos="1209"/>
                <w:tab w:val="num" w:pos="2030"/>
              </w:tabs>
              <w:spacing w:line="276" w:lineRule="auto"/>
              <w:ind w:left="0" w:firstLine="0"/>
              <w:rPr>
                <w:rFonts w:ascii="Times New Roman" w:hAnsi="Times New Roman" w:cs="Times New Roman"/>
                <w:sz w:val="22"/>
                <w:szCs w:val="22"/>
                <w:lang w:val="ru-RU"/>
              </w:rPr>
            </w:pPr>
          </w:p>
          <w:p w:rsidR="008208CF" w:rsidRPr="00E34437" w:rsidRDefault="00F774CE" w:rsidP="00F774CE">
            <w:pPr>
              <w:rPr>
                <w:lang w:val="en-US"/>
              </w:rPr>
            </w:pPr>
            <w:r w:rsidRPr="00B1762E">
              <w:rPr>
                <w:rFonts w:ascii="Times New Roman" w:hAnsi="Times New Roman"/>
                <w:bCs/>
                <w:lang w:val="en"/>
              </w:rPr>
              <w:t>_______  _____________________ 20___</w:t>
            </w:r>
          </w:p>
        </w:tc>
      </w:tr>
      <w:tr w:rsidR="00532EEF" w:rsidRPr="00E34437" w:rsidTr="00B36E9E">
        <w:tc>
          <w:tcPr>
            <w:tcW w:w="4967" w:type="dxa"/>
          </w:tcPr>
          <w:p w:rsidR="008208CF" w:rsidRPr="00E34437" w:rsidRDefault="008208CF" w:rsidP="008208CF">
            <w:pPr>
              <w:rPr>
                <w:lang w:val="en-US"/>
              </w:rPr>
            </w:pPr>
            <w:r w:rsidRPr="00B1762E">
              <w:rPr>
                <w:rFonts w:ascii="Times New Roman" w:hAnsi="Times New Roman"/>
              </w:rPr>
              <w:lastRenderedPageBreak/>
              <w:t>Пользователь:</w:t>
            </w:r>
          </w:p>
        </w:tc>
        <w:tc>
          <w:tcPr>
            <w:tcW w:w="4809" w:type="dxa"/>
          </w:tcPr>
          <w:p w:rsidR="008208CF" w:rsidRPr="00E34437" w:rsidRDefault="00F774CE" w:rsidP="008208CF">
            <w:pPr>
              <w:rPr>
                <w:lang w:val="en-US"/>
              </w:rPr>
            </w:pPr>
            <w:r w:rsidRPr="00B1762E">
              <w:rPr>
                <w:rFonts w:ascii="Times New Roman" w:hAnsi="Times New Roman"/>
                <w:lang w:val="en"/>
              </w:rPr>
              <w:t>The User:</w:t>
            </w:r>
          </w:p>
        </w:tc>
      </w:tr>
      <w:tr w:rsidR="00532EEF" w:rsidRPr="00436B7D" w:rsidTr="00B36E9E">
        <w:tc>
          <w:tcPr>
            <w:tcW w:w="4967" w:type="dxa"/>
          </w:tcPr>
          <w:p w:rsidR="008208CF" w:rsidRPr="00E34437" w:rsidRDefault="008208CF" w:rsidP="008208CF">
            <w:pPr>
              <w:rPr>
                <w:lang w:val="en-US"/>
              </w:rPr>
            </w:pPr>
            <w:r w:rsidRPr="00B1762E">
              <w:rPr>
                <w:rFonts w:ascii="Times New Roman" w:hAnsi="Times New Roman"/>
              </w:rPr>
              <w:t>ОГРН</w:t>
            </w:r>
          </w:p>
        </w:tc>
        <w:tc>
          <w:tcPr>
            <w:tcW w:w="4809" w:type="dxa"/>
          </w:tcPr>
          <w:p w:rsidR="008208CF" w:rsidRPr="00E34437" w:rsidRDefault="00A52B75" w:rsidP="00A52B75">
            <w:pPr>
              <w:rPr>
                <w:lang w:val="en-US"/>
              </w:rPr>
            </w:pPr>
            <w:r w:rsidRPr="00D34912">
              <w:rPr>
                <w:rFonts w:ascii="Times New Roman" w:hAnsi="Times New Roman"/>
                <w:lang w:val="en"/>
              </w:rPr>
              <w:t>PSRN (OGRN), Primary State Registration Number</w:t>
            </w:r>
            <w:r w:rsidRPr="00B1762E">
              <w:rPr>
                <w:rFonts w:ascii="Times New Roman" w:hAnsi="Times New Roman"/>
                <w:lang w:val="en"/>
              </w:rPr>
              <w:t xml:space="preserve"> </w:t>
            </w:r>
          </w:p>
        </w:tc>
      </w:tr>
      <w:tr w:rsidR="00532EEF" w:rsidRPr="00E34437" w:rsidTr="00B36E9E">
        <w:tc>
          <w:tcPr>
            <w:tcW w:w="4967" w:type="dxa"/>
          </w:tcPr>
          <w:p w:rsidR="008208CF" w:rsidRPr="00E34437" w:rsidRDefault="008208CF" w:rsidP="008208CF">
            <w:pPr>
              <w:rPr>
                <w:lang w:val="en-US"/>
              </w:rPr>
            </w:pPr>
            <w:r w:rsidRPr="00B1762E">
              <w:rPr>
                <w:rFonts w:ascii="Times New Roman" w:hAnsi="Times New Roman"/>
              </w:rPr>
              <w:t>ИНН/КПП</w:t>
            </w:r>
          </w:p>
        </w:tc>
        <w:tc>
          <w:tcPr>
            <w:tcW w:w="4809" w:type="dxa"/>
          </w:tcPr>
          <w:p w:rsidR="008208CF" w:rsidRPr="00E34437" w:rsidRDefault="00F774CE" w:rsidP="008208CF">
            <w:pPr>
              <w:rPr>
                <w:lang w:val="en-US"/>
              </w:rPr>
            </w:pPr>
            <w:r w:rsidRPr="00B1762E">
              <w:rPr>
                <w:rFonts w:ascii="Times New Roman" w:hAnsi="Times New Roman"/>
                <w:lang w:val="en"/>
              </w:rPr>
              <w:t>INN/</w:t>
            </w:r>
            <w:r w:rsidR="00A52B75">
              <w:rPr>
                <w:rFonts w:ascii="Times New Roman" w:hAnsi="Times New Roman"/>
                <w:lang w:val="en"/>
              </w:rPr>
              <w:t>TIN/</w:t>
            </w:r>
            <w:r w:rsidRPr="00B1762E">
              <w:rPr>
                <w:rFonts w:ascii="Times New Roman" w:hAnsi="Times New Roman"/>
                <w:lang w:val="en"/>
              </w:rPr>
              <w:t>KPP</w:t>
            </w:r>
          </w:p>
        </w:tc>
      </w:tr>
      <w:tr w:rsidR="008208CF" w:rsidRPr="00436B7D" w:rsidTr="00B36E9E">
        <w:tc>
          <w:tcPr>
            <w:tcW w:w="4967" w:type="dxa"/>
          </w:tcPr>
          <w:p w:rsidR="008208CF" w:rsidRPr="00E34437" w:rsidRDefault="008208CF" w:rsidP="008208CF">
            <w:r w:rsidRPr="00B1762E">
              <w:rPr>
                <w:rFonts w:ascii="Times New Roman" w:hAnsi="Times New Roman"/>
              </w:rPr>
              <w:t>Место нахождения и почтовый адрес:</w:t>
            </w:r>
          </w:p>
        </w:tc>
        <w:tc>
          <w:tcPr>
            <w:tcW w:w="4809" w:type="dxa"/>
          </w:tcPr>
          <w:p w:rsidR="008208CF" w:rsidRPr="00F774CE" w:rsidRDefault="00F774CE" w:rsidP="008208CF">
            <w:pPr>
              <w:rPr>
                <w:lang w:val="en-US"/>
              </w:rPr>
            </w:pPr>
            <w:r w:rsidRPr="00B1762E">
              <w:rPr>
                <w:rFonts w:ascii="Times New Roman" w:hAnsi="Times New Roman"/>
                <w:lang w:val="en"/>
              </w:rPr>
              <w:t>Registered address and postal address:</w:t>
            </w:r>
          </w:p>
        </w:tc>
      </w:tr>
      <w:tr w:rsidR="00532EEF" w:rsidRPr="00E34437" w:rsidTr="00B36E9E">
        <w:tc>
          <w:tcPr>
            <w:tcW w:w="4967" w:type="dxa"/>
          </w:tcPr>
          <w:p w:rsidR="008208CF" w:rsidRPr="00B1762E" w:rsidRDefault="008208CF" w:rsidP="008208CF">
            <w:pPr>
              <w:spacing w:after="0" w:line="240" w:lineRule="auto"/>
              <w:jc w:val="both"/>
              <w:rPr>
                <w:rFonts w:ascii="Times New Roman" w:hAnsi="Times New Roman"/>
                <w:lang w:val="en-US"/>
              </w:rPr>
            </w:pPr>
            <w:r w:rsidRPr="00B1762E">
              <w:rPr>
                <w:rFonts w:ascii="Times New Roman" w:hAnsi="Times New Roman"/>
                <w:lang w:val="en-US"/>
              </w:rPr>
              <w:t xml:space="preserve">e-mail: </w:t>
            </w:r>
          </w:p>
          <w:p w:rsidR="008208CF" w:rsidRPr="00E34437" w:rsidRDefault="008208CF" w:rsidP="008208CF"/>
        </w:tc>
        <w:tc>
          <w:tcPr>
            <w:tcW w:w="4809" w:type="dxa"/>
          </w:tcPr>
          <w:p w:rsidR="00F774CE" w:rsidRPr="00B1762E" w:rsidRDefault="00F774CE" w:rsidP="00F774CE">
            <w:pPr>
              <w:spacing w:after="0" w:line="240" w:lineRule="auto"/>
              <w:jc w:val="both"/>
              <w:rPr>
                <w:rFonts w:ascii="Times New Roman" w:hAnsi="Times New Roman"/>
                <w:lang w:val="en-US"/>
              </w:rPr>
            </w:pPr>
            <w:r w:rsidRPr="00B1762E">
              <w:rPr>
                <w:rFonts w:ascii="Times New Roman" w:hAnsi="Times New Roman"/>
                <w:lang w:val="en"/>
              </w:rPr>
              <w:t xml:space="preserve">e-mail: </w:t>
            </w:r>
          </w:p>
          <w:p w:rsidR="008208CF" w:rsidRPr="00E34437" w:rsidRDefault="008208CF" w:rsidP="008208CF"/>
        </w:tc>
      </w:tr>
      <w:tr w:rsidR="008208CF" w:rsidRPr="00E34437" w:rsidTr="00B36E9E">
        <w:tc>
          <w:tcPr>
            <w:tcW w:w="4967" w:type="dxa"/>
          </w:tcPr>
          <w:p w:rsidR="008208CF" w:rsidRPr="00B1762E" w:rsidRDefault="008208CF" w:rsidP="008208CF">
            <w:pPr>
              <w:spacing w:after="0" w:line="240" w:lineRule="auto"/>
              <w:jc w:val="both"/>
              <w:rPr>
                <w:rFonts w:ascii="Times New Roman" w:hAnsi="Times New Roman"/>
              </w:rPr>
            </w:pPr>
            <w:r w:rsidRPr="00B1762E">
              <w:rPr>
                <w:rFonts w:ascii="Times New Roman" w:hAnsi="Times New Roman"/>
              </w:rPr>
              <w:t>Банковские реквизиты:</w:t>
            </w:r>
          </w:p>
          <w:p w:rsidR="008208CF" w:rsidRPr="00E34437" w:rsidRDefault="008208CF" w:rsidP="008208CF"/>
        </w:tc>
        <w:tc>
          <w:tcPr>
            <w:tcW w:w="4809" w:type="dxa"/>
          </w:tcPr>
          <w:p w:rsidR="00F774CE" w:rsidRPr="00B1762E" w:rsidRDefault="00F774CE" w:rsidP="00F774CE">
            <w:pPr>
              <w:spacing w:after="0" w:line="240" w:lineRule="auto"/>
              <w:jc w:val="both"/>
              <w:rPr>
                <w:rFonts w:ascii="Times New Roman" w:hAnsi="Times New Roman"/>
              </w:rPr>
            </w:pPr>
            <w:r w:rsidRPr="00B1762E">
              <w:rPr>
                <w:rFonts w:ascii="Times New Roman" w:hAnsi="Times New Roman"/>
                <w:lang w:val="en"/>
              </w:rPr>
              <w:t>Bank details:</w:t>
            </w:r>
          </w:p>
          <w:p w:rsidR="008208CF" w:rsidRPr="00E34437" w:rsidRDefault="008208CF" w:rsidP="008208CF"/>
        </w:tc>
      </w:tr>
      <w:tr w:rsidR="008208CF" w:rsidRPr="00E34437" w:rsidTr="00B36E9E">
        <w:tc>
          <w:tcPr>
            <w:tcW w:w="4967" w:type="dxa"/>
          </w:tcPr>
          <w:p w:rsidR="008208CF" w:rsidRPr="00B1762E" w:rsidRDefault="008208CF" w:rsidP="008208CF">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 xml:space="preserve">Должность: </w:t>
            </w:r>
          </w:p>
          <w:p w:rsidR="008208CF" w:rsidRPr="00B1762E" w:rsidRDefault="008208CF" w:rsidP="008208CF">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________________ /   _____________   /</w:t>
            </w:r>
          </w:p>
          <w:p w:rsidR="008208CF" w:rsidRPr="00B1762E" w:rsidRDefault="008208CF" w:rsidP="008208CF">
            <w:pPr>
              <w:pStyle w:val="Normal1"/>
              <w:tabs>
                <w:tab w:val="clear" w:pos="1209"/>
                <w:tab w:val="num" w:pos="2030"/>
              </w:tabs>
              <w:spacing w:line="276" w:lineRule="auto"/>
              <w:ind w:left="0" w:firstLine="0"/>
              <w:rPr>
                <w:rFonts w:ascii="Times New Roman" w:hAnsi="Times New Roman" w:cs="Times New Roman"/>
                <w:sz w:val="22"/>
                <w:szCs w:val="22"/>
                <w:lang w:val="ru-RU"/>
              </w:rPr>
            </w:pPr>
          </w:p>
          <w:p w:rsidR="008208CF" w:rsidRPr="00E34437" w:rsidRDefault="008208CF" w:rsidP="008208CF">
            <w:r w:rsidRPr="00B1762E">
              <w:rPr>
                <w:rFonts w:ascii="Times New Roman" w:hAnsi="Times New Roman"/>
                <w:bCs/>
              </w:rPr>
              <w:t>«_____»_______________________20     г.</w:t>
            </w:r>
          </w:p>
        </w:tc>
        <w:tc>
          <w:tcPr>
            <w:tcW w:w="4809" w:type="dxa"/>
          </w:tcPr>
          <w:p w:rsidR="00F774CE" w:rsidRPr="00B1762E" w:rsidRDefault="00F774CE" w:rsidP="00F774CE">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 xml:space="preserve">Position: </w:t>
            </w:r>
          </w:p>
          <w:p w:rsidR="00F774CE" w:rsidRPr="00B1762E" w:rsidRDefault="00F774CE" w:rsidP="00F774CE">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   /</w:t>
            </w:r>
          </w:p>
          <w:p w:rsidR="00F774CE" w:rsidRPr="00B1762E" w:rsidRDefault="00F774CE" w:rsidP="00F774CE">
            <w:pPr>
              <w:pStyle w:val="Normal1"/>
              <w:tabs>
                <w:tab w:val="clear" w:pos="1209"/>
                <w:tab w:val="num" w:pos="2030"/>
              </w:tabs>
              <w:spacing w:line="276" w:lineRule="auto"/>
              <w:ind w:left="0" w:firstLine="0"/>
              <w:rPr>
                <w:rFonts w:ascii="Times New Roman" w:hAnsi="Times New Roman" w:cs="Times New Roman"/>
                <w:sz w:val="22"/>
                <w:szCs w:val="22"/>
                <w:lang w:val="ru-RU"/>
              </w:rPr>
            </w:pPr>
          </w:p>
          <w:p w:rsidR="008208CF" w:rsidRPr="00E34437" w:rsidRDefault="00F774CE" w:rsidP="00F774CE">
            <w:r w:rsidRPr="00B1762E">
              <w:rPr>
                <w:rFonts w:ascii="Times New Roman" w:hAnsi="Times New Roman"/>
                <w:bCs/>
                <w:lang w:val="en"/>
              </w:rPr>
              <w:t>_______  _____________________ 20___</w:t>
            </w:r>
          </w:p>
        </w:tc>
      </w:tr>
    </w:tbl>
    <w:p w:rsidR="00CD4A0B" w:rsidRPr="00E34437" w:rsidRDefault="00CD4A0B"/>
    <w:sectPr w:rsidR="00CD4A0B" w:rsidRPr="00E344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694" w:rsidRDefault="007F5694" w:rsidP="00E14C51">
      <w:pPr>
        <w:spacing w:after="0" w:line="240" w:lineRule="auto"/>
      </w:pPr>
      <w:r>
        <w:separator/>
      </w:r>
    </w:p>
  </w:endnote>
  <w:endnote w:type="continuationSeparator" w:id="0">
    <w:p w:rsidR="007F5694" w:rsidRDefault="007F5694" w:rsidP="00E1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694" w:rsidRDefault="007F5694" w:rsidP="00E14C51">
      <w:pPr>
        <w:spacing w:after="0" w:line="240" w:lineRule="auto"/>
      </w:pPr>
      <w:r>
        <w:separator/>
      </w:r>
    </w:p>
  </w:footnote>
  <w:footnote w:type="continuationSeparator" w:id="0">
    <w:p w:rsidR="007F5694" w:rsidRDefault="007F5694" w:rsidP="00E14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35D"/>
    <w:multiLevelType w:val="hybridMultilevel"/>
    <w:tmpl w:val="3F52B22A"/>
    <w:lvl w:ilvl="0" w:tplc="04D80EA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82159D"/>
    <w:multiLevelType w:val="hybridMultilevel"/>
    <w:tmpl w:val="CCBAA146"/>
    <w:lvl w:ilvl="0" w:tplc="6E1A48C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B22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0F726EE"/>
    <w:multiLevelType w:val="hybridMultilevel"/>
    <w:tmpl w:val="64E40AB4"/>
    <w:lvl w:ilvl="0" w:tplc="5494151E">
      <w:start w:val="1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D128FA"/>
    <w:multiLevelType w:val="hybridMultilevel"/>
    <w:tmpl w:val="75B87F94"/>
    <w:lvl w:ilvl="0" w:tplc="C96A9B1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A1AA1"/>
    <w:multiLevelType w:val="hybridMultilevel"/>
    <w:tmpl w:val="2A00B694"/>
    <w:lvl w:ilvl="0" w:tplc="CE06669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6529C6"/>
    <w:multiLevelType w:val="hybridMultilevel"/>
    <w:tmpl w:val="A0C6433C"/>
    <w:lvl w:ilvl="0" w:tplc="7738FF5E">
      <w:start w:val="1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443369"/>
    <w:multiLevelType w:val="hybridMultilevel"/>
    <w:tmpl w:val="6FA48548"/>
    <w:lvl w:ilvl="0" w:tplc="9A5A1BB0">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8D6477"/>
    <w:multiLevelType w:val="hybridMultilevel"/>
    <w:tmpl w:val="ECB6BEE6"/>
    <w:lvl w:ilvl="0" w:tplc="4F7A65E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B55221"/>
    <w:multiLevelType w:val="hybridMultilevel"/>
    <w:tmpl w:val="D24C48C6"/>
    <w:lvl w:ilvl="0" w:tplc="0CE868D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41308F"/>
    <w:multiLevelType w:val="hybridMultilevel"/>
    <w:tmpl w:val="51C6867E"/>
    <w:lvl w:ilvl="0" w:tplc="BBA891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AA1B0A"/>
    <w:multiLevelType w:val="hybridMultilevel"/>
    <w:tmpl w:val="C22ED4AE"/>
    <w:lvl w:ilvl="0" w:tplc="C50E2B7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533178"/>
    <w:multiLevelType w:val="hybridMultilevel"/>
    <w:tmpl w:val="1C241834"/>
    <w:lvl w:ilvl="0" w:tplc="CA28DBC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C72858"/>
    <w:multiLevelType w:val="hybridMultilevel"/>
    <w:tmpl w:val="5AA4CA44"/>
    <w:lvl w:ilvl="0" w:tplc="F8E64950">
      <w:start w:val="14"/>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615B21"/>
    <w:multiLevelType w:val="hybridMultilevel"/>
    <w:tmpl w:val="AC6A07C6"/>
    <w:lvl w:ilvl="0" w:tplc="EC2C03B6">
      <w:start w:val="12"/>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4810E0"/>
    <w:multiLevelType w:val="hybridMultilevel"/>
    <w:tmpl w:val="F6DAB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0"/>
  </w:num>
  <w:num w:numId="4">
    <w:abstractNumId w:val="4"/>
  </w:num>
  <w:num w:numId="5">
    <w:abstractNumId w:val="12"/>
  </w:num>
  <w:num w:numId="6">
    <w:abstractNumId w:val="8"/>
  </w:num>
  <w:num w:numId="7">
    <w:abstractNumId w:val="1"/>
  </w:num>
  <w:num w:numId="8">
    <w:abstractNumId w:val="9"/>
  </w:num>
  <w:num w:numId="9">
    <w:abstractNumId w:val="0"/>
  </w:num>
  <w:num w:numId="10">
    <w:abstractNumId w:val="5"/>
  </w:num>
  <w:num w:numId="11">
    <w:abstractNumId w:val="11"/>
  </w:num>
  <w:num w:numId="12">
    <w:abstractNumId w:val="7"/>
  </w:num>
  <w:num w:numId="13">
    <w:abstractNumId w:val="14"/>
  </w:num>
  <w:num w:numId="14">
    <w:abstractNumId w:val="6"/>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EE"/>
    <w:rsid w:val="00080996"/>
    <w:rsid w:val="000B5556"/>
    <w:rsid w:val="001079B1"/>
    <w:rsid w:val="00244040"/>
    <w:rsid w:val="002C06A7"/>
    <w:rsid w:val="002C20C3"/>
    <w:rsid w:val="002C4DD3"/>
    <w:rsid w:val="00370C5B"/>
    <w:rsid w:val="003D50D6"/>
    <w:rsid w:val="00436B7D"/>
    <w:rsid w:val="004857BA"/>
    <w:rsid w:val="00532EEF"/>
    <w:rsid w:val="005E2544"/>
    <w:rsid w:val="006A15E9"/>
    <w:rsid w:val="006A4ABB"/>
    <w:rsid w:val="006C376C"/>
    <w:rsid w:val="006E544F"/>
    <w:rsid w:val="00711542"/>
    <w:rsid w:val="007861C2"/>
    <w:rsid w:val="007D65AD"/>
    <w:rsid w:val="007F5694"/>
    <w:rsid w:val="008208CF"/>
    <w:rsid w:val="00826D1B"/>
    <w:rsid w:val="008307EE"/>
    <w:rsid w:val="00866339"/>
    <w:rsid w:val="00950326"/>
    <w:rsid w:val="00A312D3"/>
    <w:rsid w:val="00A52B75"/>
    <w:rsid w:val="00A87BD6"/>
    <w:rsid w:val="00AC2899"/>
    <w:rsid w:val="00B36E9E"/>
    <w:rsid w:val="00B608DE"/>
    <w:rsid w:val="00C53862"/>
    <w:rsid w:val="00CD4A0B"/>
    <w:rsid w:val="00DC560E"/>
    <w:rsid w:val="00E14C51"/>
    <w:rsid w:val="00E34437"/>
    <w:rsid w:val="00EC6AA1"/>
    <w:rsid w:val="00F21295"/>
    <w:rsid w:val="00F774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173E"/>
  <w15:chartTrackingRefBased/>
  <w15:docId w15:val="{02522282-7127-4D8C-BFB5-DC2C0160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862"/>
    <w:pPr>
      <w:spacing w:after="200" w:line="276" w:lineRule="auto"/>
    </w:pPr>
    <w:rPr>
      <w:rFonts w:ascii="Calibri" w:eastAsia="Calibri" w:hAnsi="Calibri" w:cs="Times New Roman"/>
      <w:lang w:eastAsia="en-US"/>
    </w:rPr>
  </w:style>
  <w:style w:type="paragraph" w:styleId="1">
    <w:name w:val="heading 1"/>
    <w:basedOn w:val="a"/>
    <w:next w:val="a"/>
    <w:link w:val="10"/>
    <w:qFormat/>
    <w:rsid w:val="00C53862"/>
    <w:pPr>
      <w:keepNext/>
      <w:numPr>
        <w:numId w:val="1"/>
      </w:numPr>
      <w:overflowPunct w:val="0"/>
      <w:autoSpaceDE w:val="0"/>
      <w:autoSpaceDN w:val="0"/>
      <w:adjustRightInd w:val="0"/>
      <w:spacing w:after="0" w:line="240" w:lineRule="auto"/>
      <w:jc w:val="right"/>
      <w:textAlignment w:val="baseline"/>
      <w:outlineLvl w:val="0"/>
    </w:pPr>
    <w:rPr>
      <w:rFonts w:ascii="Times New Roman" w:eastAsia="Times New Roman" w:hAnsi="Times New Roman"/>
      <w:b/>
      <w:i/>
      <w:sz w:val="24"/>
      <w:szCs w:val="20"/>
      <w:lang w:val="x-none" w:eastAsia="x-none"/>
    </w:rPr>
  </w:style>
  <w:style w:type="paragraph" w:styleId="2">
    <w:name w:val="heading 2"/>
    <w:basedOn w:val="a"/>
    <w:next w:val="a"/>
    <w:link w:val="20"/>
    <w:uiPriority w:val="9"/>
    <w:qFormat/>
    <w:rsid w:val="00C53862"/>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C53862"/>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C53862"/>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link w:val="50"/>
    <w:unhideWhenUsed/>
    <w:qFormat/>
    <w:rsid w:val="00C53862"/>
    <w:pPr>
      <w:keepNext/>
      <w:keepLines/>
      <w:numPr>
        <w:ilvl w:val="4"/>
        <w:numId w:val="1"/>
      </w:numPr>
      <w:spacing w:before="200" w:after="0"/>
      <w:outlineLvl w:val="4"/>
    </w:pPr>
    <w:rPr>
      <w:rFonts w:ascii="Times New Roman" w:eastAsia="Times New Roman" w:hAnsi="Times New Roman"/>
      <w:color w:val="243F60"/>
    </w:rPr>
  </w:style>
  <w:style w:type="paragraph" w:styleId="6">
    <w:name w:val="heading 6"/>
    <w:basedOn w:val="a"/>
    <w:next w:val="a"/>
    <w:link w:val="60"/>
    <w:unhideWhenUsed/>
    <w:qFormat/>
    <w:rsid w:val="00C53862"/>
    <w:pPr>
      <w:keepNext/>
      <w:keepLines/>
      <w:numPr>
        <w:ilvl w:val="5"/>
        <w:numId w:val="1"/>
      </w:numPr>
      <w:spacing w:before="200" w:after="0"/>
      <w:outlineLvl w:val="5"/>
    </w:pPr>
    <w:rPr>
      <w:rFonts w:ascii="Times New Roman" w:eastAsia="Times New Roman" w:hAnsi="Times New Roman"/>
      <w:i/>
      <w:iCs/>
      <w:color w:val="243F60"/>
    </w:rPr>
  </w:style>
  <w:style w:type="paragraph" w:styleId="7">
    <w:name w:val="heading 7"/>
    <w:basedOn w:val="a"/>
    <w:next w:val="a"/>
    <w:link w:val="70"/>
    <w:unhideWhenUsed/>
    <w:qFormat/>
    <w:rsid w:val="00C53862"/>
    <w:pPr>
      <w:keepNext/>
      <w:keepLines/>
      <w:numPr>
        <w:ilvl w:val="6"/>
        <w:numId w:val="1"/>
      </w:numPr>
      <w:spacing w:before="200" w:after="0"/>
      <w:outlineLvl w:val="6"/>
    </w:pPr>
    <w:rPr>
      <w:rFonts w:ascii="Cambria" w:eastAsia="Times New Roman" w:hAnsi="Cambria"/>
      <w:i/>
      <w:iCs/>
      <w:color w:val="404040"/>
      <w:lang w:val="x-none"/>
    </w:rPr>
  </w:style>
  <w:style w:type="paragraph" w:styleId="8">
    <w:name w:val="heading 8"/>
    <w:basedOn w:val="a"/>
    <w:next w:val="a"/>
    <w:link w:val="80"/>
    <w:unhideWhenUsed/>
    <w:qFormat/>
    <w:rsid w:val="00C53862"/>
    <w:pPr>
      <w:keepNext/>
      <w:keepLines/>
      <w:numPr>
        <w:ilvl w:val="7"/>
        <w:numId w:val="1"/>
      </w:numPr>
      <w:spacing w:before="200" w:after="0"/>
      <w:outlineLvl w:val="7"/>
    </w:pPr>
    <w:rPr>
      <w:rFonts w:ascii="Times New Roman" w:eastAsia="Times New Roman" w:hAnsi="Times New Roman"/>
      <w:color w:val="404040"/>
      <w:sz w:val="20"/>
      <w:szCs w:val="20"/>
    </w:rPr>
  </w:style>
  <w:style w:type="paragraph" w:styleId="9">
    <w:name w:val="heading 9"/>
    <w:basedOn w:val="a"/>
    <w:next w:val="a"/>
    <w:link w:val="90"/>
    <w:qFormat/>
    <w:rsid w:val="00C5386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53862"/>
    <w:pPr>
      <w:tabs>
        <w:tab w:val="left" w:pos="1134"/>
      </w:tabs>
      <w:spacing w:before="120" w:after="0" w:line="240" w:lineRule="auto"/>
      <w:jc w:val="both"/>
    </w:pPr>
    <w:rPr>
      <w:rFonts w:ascii="Times New Roman" w:eastAsia="Times New Roman" w:hAnsi="Times New Roman"/>
      <w:sz w:val="20"/>
      <w:szCs w:val="20"/>
      <w:lang w:val="x-none" w:eastAsia="x-none"/>
    </w:rPr>
  </w:style>
  <w:style w:type="character" w:customStyle="1" w:styleId="a5">
    <w:name w:val="Основной текст Знак"/>
    <w:basedOn w:val="a0"/>
    <w:link w:val="a4"/>
    <w:rsid w:val="00C53862"/>
    <w:rPr>
      <w:rFonts w:ascii="Times New Roman" w:eastAsia="Times New Roman" w:hAnsi="Times New Roman" w:cs="Times New Roman"/>
      <w:sz w:val="20"/>
      <w:szCs w:val="20"/>
      <w:lang w:val="x-none" w:eastAsia="x-none"/>
    </w:rPr>
  </w:style>
  <w:style w:type="character" w:customStyle="1" w:styleId="10">
    <w:name w:val="Заголовок 1 Знак"/>
    <w:basedOn w:val="a0"/>
    <w:link w:val="1"/>
    <w:rsid w:val="00C53862"/>
    <w:rPr>
      <w:rFonts w:ascii="Times New Roman" w:eastAsia="Times New Roman" w:hAnsi="Times New Roman" w:cs="Times New Roman"/>
      <w:b/>
      <w:i/>
      <w:sz w:val="24"/>
      <w:szCs w:val="20"/>
      <w:lang w:val="x-none" w:eastAsia="x-none"/>
    </w:rPr>
  </w:style>
  <w:style w:type="character" w:customStyle="1" w:styleId="20">
    <w:name w:val="Заголовок 2 Знак"/>
    <w:basedOn w:val="a0"/>
    <w:link w:val="2"/>
    <w:uiPriority w:val="9"/>
    <w:rsid w:val="00C53862"/>
    <w:rPr>
      <w:rFonts w:ascii="Cambria" w:eastAsia="Times New Roman" w:hAnsi="Cambria" w:cs="Times New Roman"/>
      <w:b/>
      <w:bCs/>
      <w:i/>
      <w:iCs/>
      <w:sz w:val="28"/>
      <w:szCs w:val="28"/>
      <w:lang w:val="x-none" w:eastAsia="en-US"/>
    </w:rPr>
  </w:style>
  <w:style w:type="character" w:customStyle="1" w:styleId="30">
    <w:name w:val="Заголовок 3 Знак"/>
    <w:basedOn w:val="a0"/>
    <w:link w:val="3"/>
    <w:rsid w:val="00C53862"/>
    <w:rPr>
      <w:rFonts w:ascii="Arial" w:eastAsia="Calibri" w:hAnsi="Arial" w:cs="Arial"/>
      <w:b/>
      <w:bCs/>
      <w:sz w:val="26"/>
      <w:szCs w:val="26"/>
      <w:lang w:eastAsia="en-US"/>
    </w:rPr>
  </w:style>
  <w:style w:type="character" w:customStyle="1" w:styleId="40">
    <w:name w:val="Заголовок 4 Знак"/>
    <w:basedOn w:val="a0"/>
    <w:link w:val="4"/>
    <w:rsid w:val="00C53862"/>
    <w:rPr>
      <w:rFonts w:ascii="Times New Roman" w:eastAsia="Calibri" w:hAnsi="Times New Roman" w:cs="Times New Roman"/>
      <w:b/>
      <w:bCs/>
      <w:sz w:val="28"/>
      <w:szCs w:val="28"/>
      <w:lang w:eastAsia="en-US"/>
    </w:rPr>
  </w:style>
  <w:style w:type="character" w:customStyle="1" w:styleId="50">
    <w:name w:val="Заголовок 5 Знак"/>
    <w:basedOn w:val="a0"/>
    <w:link w:val="5"/>
    <w:rsid w:val="00C53862"/>
    <w:rPr>
      <w:rFonts w:ascii="Times New Roman" w:eastAsia="Times New Roman" w:hAnsi="Times New Roman" w:cs="Times New Roman"/>
      <w:color w:val="243F60"/>
      <w:lang w:eastAsia="en-US"/>
    </w:rPr>
  </w:style>
  <w:style w:type="character" w:customStyle="1" w:styleId="60">
    <w:name w:val="Заголовок 6 Знак"/>
    <w:basedOn w:val="a0"/>
    <w:link w:val="6"/>
    <w:rsid w:val="00C53862"/>
    <w:rPr>
      <w:rFonts w:ascii="Times New Roman" w:eastAsia="Times New Roman" w:hAnsi="Times New Roman" w:cs="Times New Roman"/>
      <w:i/>
      <w:iCs/>
      <w:color w:val="243F60"/>
      <w:lang w:eastAsia="en-US"/>
    </w:rPr>
  </w:style>
  <w:style w:type="character" w:customStyle="1" w:styleId="70">
    <w:name w:val="Заголовок 7 Знак"/>
    <w:basedOn w:val="a0"/>
    <w:link w:val="7"/>
    <w:rsid w:val="00C53862"/>
    <w:rPr>
      <w:rFonts w:ascii="Cambria" w:eastAsia="Times New Roman" w:hAnsi="Cambria" w:cs="Times New Roman"/>
      <w:i/>
      <w:iCs/>
      <w:color w:val="404040"/>
      <w:lang w:val="x-none" w:eastAsia="en-US"/>
    </w:rPr>
  </w:style>
  <w:style w:type="character" w:customStyle="1" w:styleId="80">
    <w:name w:val="Заголовок 8 Знак"/>
    <w:basedOn w:val="a0"/>
    <w:link w:val="8"/>
    <w:rsid w:val="00C53862"/>
    <w:rPr>
      <w:rFonts w:ascii="Times New Roman" w:eastAsia="Times New Roman" w:hAnsi="Times New Roman" w:cs="Times New Roman"/>
      <w:color w:val="404040"/>
      <w:sz w:val="20"/>
      <w:szCs w:val="20"/>
      <w:lang w:eastAsia="en-US"/>
    </w:rPr>
  </w:style>
  <w:style w:type="character" w:customStyle="1" w:styleId="90">
    <w:name w:val="Заголовок 9 Знак"/>
    <w:basedOn w:val="a0"/>
    <w:link w:val="9"/>
    <w:rsid w:val="00C53862"/>
    <w:rPr>
      <w:rFonts w:ascii="Arial" w:eastAsia="Calibri" w:hAnsi="Arial" w:cs="Arial"/>
      <w:lang w:eastAsia="en-US"/>
    </w:rPr>
  </w:style>
  <w:style w:type="paragraph" w:styleId="a6">
    <w:name w:val="List Paragraph"/>
    <w:aliases w:val="1,UL,Абзац маркированнный"/>
    <w:basedOn w:val="a"/>
    <w:link w:val="a7"/>
    <w:uiPriority w:val="34"/>
    <w:qFormat/>
    <w:rsid w:val="00C53862"/>
    <w:pPr>
      <w:ind w:left="720"/>
      <w:contextualSpacing/>
    </w:pPr>
  </w:style>
  <w:style w:type="character" w:customStyle="1" w:styleId="a7">
    <w:name w:val="Абзац списка Знак"/>
    <w:aliases w:val="1 Знак,UL Знак,Абзац маркированнный Знак"/>
    <w:link w:val="a6"/>
    <w:uiPriority w:val="34"/>
    <w:locked/>
    <w:rsid w:val="00C53862"/>
    <w:rPr>
      <w:rFonts w:ascii="Calibri" w:eastAsia="Calibri" w:hAnsi="Calibri" w:cs="Times New Roman"/>
      <w:lang w:eastAsia="en-US"/>
    </w:rPr>
  </w:style>
  <w:style w:type="character" w:styleId="a8">
    <w:name w:val="Hyperlink"/>
    <w:uiPriority w:val="99"/>
    <w:unhideWhenUsed/>
    <w:rsid w:val="00E34437"/>
    <w:rPr>
      <w:color w:val="0000FF"/>
      <w:u w:val="single"/>
    </w:rPr>
  </w:style>
  <w:style w:type="paragraph" w:customStyle="1" w:styleId="Normal1">
    <w:name w:val="Normal1"/>
    <w:uiPriority w:val="99"/>
    <w:rsid w:val="00E34437"/>
    <w:pPr>
      <w:tabs>
        <w:tab w:val="num" w:pos="1209"/>
      </w:tabs>
      <w:autoSpaceDE w:val="0"/>
      <w:autoSpaceDN w:val="0"/>
      <w:spacing w:before="80" w:after="80" w:line="240" w:lineRule="auto"/>
      <w:ind w:left="1209" w:hanging="360"/>
      <w:jc w:val="both"/>
    </w:pPr>
    <w:rPr>
      <w:rFonts w:ascii="Kudriashov" w:eastAsia="Times New Roman" w:hAnsi="Kudriashov" w:cs="Kudriashov"/>
      <w:noProof/>
      <w:sz w:val="24"/>
      <w:szCs w:val="24"/>
      <w:lang w:val="en-US" w:eastAsia="ru-RU"/>
    </w:rPr>
  </w:style>
  <w:style w:type="paragraph" w:styleId="a9">
    <w:name w:val="Balloon Text"/>
    <w:basedOn w:val="a"/>
    <w:link w:val="aa"/>
    <w:uiPriority w:val="99"/>
    <w:semiHidden/>
    <w:unhideWhenUsed/>
    <w:rsid w:val="00E14C5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14C51"/>
    <w:rPr>
      <w:rFonts w:ascii="Segoe UI" w:eastAsia="Calibri" w:hAnsi="Segoe UI" w:cs="Segoe UI"/>
      <w:sz w:val="18"/>
      <w:szCs w:val="18"/>
      <w:lang w:eastAsia="en-US"/>
    </w:rPr>
  </w:style>
  <w:style w:type="paragraph" w:styleId="ab">
    <w:name w:val="header"/>
    <w:basedOn w:val="a"/>
    <w:link w:val="ac"/>
    <w:uiPriority w:val="99"/>
    <w:unhideWhenUsed/>
    <w:rsid w:val="00E14C5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14C51"/>
    <w:rPr>
      <w:rFonts w:ascii="Calibri" w:eastAsia="Calibri" w:hAnsi="Calibri" w:cs="Times New Roman"/>
      <w:lang w:eastAsia="en-US"/>
    </w:rPr>
  </w:style>
  <w:style w:type="paragraph" w:styleId="ad">
    <w:name w:val="footer"/>
    <w:basedOn w:val="a"/>
    <w:link w:val="ae"/>
    <w:uiPriority w:val="99"/>
    <w:unhideWhenUsed/>
    <w:rsid w:val="00E14C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14C51"/>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2330</Words>
  <Characters>13282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Николюкина Валерия Игоревна</dc:creator>
  <cp:keywords/>
  <dc:description/>
  <cp:lastModifiedBy>Белоусова Екатерина Викторовна</cp:lastModifiedBy>
  <cp:revision>4</cp:revision>
  <dcterms:created xsi:type="dcterms:W3CDTF">2026-03-05T14:11:00Z</dcterms:created>
  <dcterms:modified xsi:type="dcterms:W3CDTF">2026-03-12T12:27:00Z</dcterms:modified>
</cp:coreProperties>
</file>